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Pr="007C497C" w:rsidRDefault="003B2B73">
            <w:pPr>
              <w:widowControl w:val="0"/>
              <w:spacing w:after="0"/>
              <w:rPr>
                <w:rFonts w:ascii="Work Sans" w:hAnsi="Work Sans"/>
                <w:sz w:val="17"/>
                <w:szCs w:val="17"/>
              </w:rPr>
            </w:pPr>
            <w:r w:rsidRPr="007C497C">
              <w:rPr>
                <w:rFonts w:ascii="Work Sans" w:hAnsi="Work Sans"/>
                <w:sz w:val="17"/>
                <w:szCs w:val="17"/>
              </w:rPr>
              <w:t xml:space="preserve">Código validación comunicación: </w:t>
            </w:r>
            <w:proofErr w:type="spellStart"/>
            <w:r w:rsidRPr="007C497C">
              <w:rPr>
                <w:rFonts w:ascii="Work Sans" w:hAnsi="Work Sans"/>
                <w:sz w:val="17"/>
                <w:szCs w:val="17"/>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Pr="007C497C" w:rsidRDefault="003B2B73">
      <w:pPr>
        <w:spacing w:after="0"/>
        <w:rPr>
          <w:rFonts w:ascii="Work Sans" w:hAnsi="Work Sans"/>
          <w:sz w:val="24"/>
          <w:szCs w:val="24"/>
          <w:lang w:val="pt-BR"/>
        </w:rPr>
      </w:pPr>
      <w:proofErr w:type="spellStart"/>
      <w:r w:rsidRPr="007C497C">
        <w:rPr>
          <w:rFonts w:ascii="Work Sans" w:hAnsi="Work Sans" w:cs="Arial"/>
          <w:b/>
          <w:bCs/>
          <w:sz w:val="24"/>
          <w:szCs w:val="24"/>
          <w:lang w:val="pt-BR"/>
        </w:rPr>
        <w:t>nombredestinatario</w:t>
      </w:r>
      <w:proofErr w:type="spellEnd"/>
      <w:r w:rsidRPr="007C497C">
        <w:rPr>
          <w:rFonts w:ascii="Work Sans" w:hAnsi="Work Sans"/>
          <w:sz w:val="24"/>
          <w:szCs w:val="24"/>
          <w:lang w:val="pt-BR"/>
        </w:rPr>
        <w:br/>
      </w:r>
      <w:proofErr w:type="spellStart"/>
      <w:r w:rsidRPr="007C497C">
        <w:rPr>
          <w:rFonts w:ascii="Work Sans" w:hAnsi="Work Sans"/>
          <w:sz w:val="24"/>
          <w:szCs w:val="24"/>
          <w:lang w:val="pt-BR"/>
        </w:rPr>
        <w:t>dir_r</w:t>
      </w:r>
      <w:proofErr w:type="spellEnd"/>
      <w:r w:rsidRPr="007C497C">
        <w:rPr>
          <w:rFonts w:ascii="Work Sans" w:hAnsi="Work Sans"/>
          <w:sz w:val="24"/>
          <w:szCs w:val="24"/>
          <w:lang w:val="pt-BR"/>
        </w:rPr>
        <w:br/>
      </w:r>
      <w:proofErr w:type="spellStart"/>
      <w:r w:rsidRPr="007C497C">
        <w:rPr>
          <w:rFonts w:ascii="Work Sans" w:hAnsi="Work Sans"/>
          <w:sz w:val="24"/>
          <w:szCs w:val="24"/>
          <w:lang w:val="pt-BR"/>
        </w:rPr>
        <w:t>muni_r</w:t>
      </w:r>
      <w:proofErr w:type="spellEnd"/>
      <w:r w:rsidRPr="007C497C">
        <w:rPr>
          <w:rFonts w:ascii="Work Sans" w:hAnsi="Work Sans"/>
          <w:sz w:val="24"/>
          <w:szCs w:val="24"/>
          <w:lang w:val="pt-BR"/>
        </w:rPr>
        <w:t xml:space="preserve"> </w:t>
      </w:r>
      <w:proofErr w:type="spellStart"/>
      <w:r w:rsidRPr="007C497C">
        <w:rPr>
          <w:rFonts w:ascii="Work Sans" w:hAnsi="Work Sans"/>
          <w:sz w:val="24"/>
          <w:szCs w:val="24"/>
          <w:lang w:val="pt-BR"/>
        </w:rPr>
        <w:t>depto_r</w:t>
      </w:r>
      <w:proofErr w:type="spellEnd"/>
    </w:p>
    <w:p w14:paraId="2D7F32A6" w14:textId="77777777" w:rsidR="00DE1913" w:rsidRPr="007C497C" w:rsidRDefault="00DE1913">
      <w:pPr>
        <w:pStyle w:val="Textoindependiente"/>
        <w:ind w:right="40"/>
        <w:rPr>
          <w:rFonts w:ascii="Work Sans" w:hAnsi="Work Sans"/>
          <w:szCs w:val="24"/>
          <w:lang w:val="pt-BR"/>
        </w:rPr>
      </w:pPr>
    </w:p>
    <w:p w14:paraId="7F7EB8DF" w14:textId="6800BFD2" w:rsidR="00DE1913" w:rsidRPr="004C4A86" w:rsidRDefault="003B2B73" w:rsidP="00472B80">
      <w:pPr>
        <w:pStyle w:val="Textoindependiente"/>
        <w:ind w:left="993" w:right="40" w:hanging="993"/>
        <w:rPr>
          <w:rFonts w:ascii="Work Sans" w:hAnsi="Work Sans"/>
          <w:szCs w:val="24"/>
          <w:lang w:val="es-ES"/>
        </w:rPr>
      </w:pPr>
      <w:r w:rsidRPr="13D5F368">
        <w:rPr>
          <w:rFonts w:ascii="Work Sans" w:hAnsi="Work Sans"/>
          <w:lang w:val="es-ES"/>
        </w:rPr>
        <w:t xml:space="preserve">Asunto: </w:t>
      </w:r>
      <w:r>
        <w:tab/>
      </w:r>
      <w:r w:rsidR="00ED2A66" w:rsidRPr="007F5F28">
        <w:rPr>
          <w:rFonts w:ascii="Work Sans" w:hAnsi="Work Sans"/>
          <w:lang w:val="es-ES"/>
        </w:rPr>
        <w:t xml:space="preserve">Validación </w:t>
      </w:r>
      <w:r w:rsidR="004C4A86">
        <w:rPr>
          <w:rFonts w:ascii="Work Sans" w:hAnsi="Work Sans"/>
          <w:lang w:val="es-ES"/>
        </w:rPr>
        <w:t>en firme</w:t>
      </w:r>
      <w:r w:rsidR="00ED2A66" w:rsidRPr="007F5F28">
        <w:rPr>
          <w:rFonts w:ascii="Work Sans" w:hAnsi="Work Sans"/>
          <w:lang w:val="es-ES"/>
        </w:rPr>
        <w:t xml:space="preserve"> de la</w:t>
      </w:r>
      <w:r w:rsidR="00197B0A">
        <w:rPr>
          <w:rFonts w:ascii="Work Sans" w:hAnsi="Work Sans"/>
          <w:lang w:val="es-ES"/>
        </w:rPr>
        <w:t>s</w:t>
      </w:r>
      <w:r w:rsidR="00ED2A66" w:rsidRPr="007F5F28">
        <w:rPr>
          <w:rFonts w:ascii="Work Sans" w:hAnsi="Work Sans"/>
          <w:lang w:val="es-ES"/>
        </w:rPr>
        <w:t xml:space="preserve"> cuenta</w:t>
      </w:r>
      <w:r w:rsidR="00197B0A">
        <w:rPr>
          <w:rFonts w:ascii="Work Sans" w:hAnsi="Work Sans"/>
          <w:lang w:val="es-ES"/>
        </w:rPr>
        <w:t>s</w:t>
      </w:r>
      <w:r w:rsidR="00ED2A66" w:rsidRPr="007F5F28">
        <w:rPr>
          <w:rFonts w:ascii="Work Sans" w:hAnsi="Work Sans"/>
          <w:lang w:val="es-ES"/>
        </w:rPr>
        <w:t xml:space="preserve"> de subsidios del </w:t>
      </w:r>
      <w:r w:rsidR="002210A3" w:rsidRPr="004177A8">
        <w:rPr>
          <w:rFonts w:ascii="Work Sans" w:hAnsi="Work Sans"/>
          <w:lang w:val="es-ES"/>
        </w:rPr>
        <w:t>segundo, tercer y cuarto trimestre</w:t>
      </w:r>
      <w:r w:rsidR="002210A3" w:rsidRPr="007F5F28">
        <w:rPr>
          <w:rFonts w:ascii="Work Sans" w:hAnsi="Work Sans"/>
          <w:lang w:val="es-ES"/>
        </w:rPr>
        <w:t xml:space="preserve"> de 202</w:t>
      </w:r>
      <w:r w:rsidR="00197B0A">
        <w:rPr>
          <w:rFonts w:ascii="Work Sans" w:hAnsi="Work Sans"/>
          <w:lang w:val="es-ES"/>
        </w:rPr>
        <w:t>3</w:t>
      </w:r>
      <w:r w:rsidR="00ED2A66" w:rsidRPr="007F5F28">
        <w:rPr>
          <w:rFonts w:ascii="Work Sans" w:hAnsi="Work Sans"/>
          <w:lang w:val="es-ES"/>
        </w:rPr>
        <w:t xml:space="preserve">. </w:t>
      </w:r>
      <w:r w:rsidR="00472B80" w:rsidRPr="00472B80">
        <w:rPr>
          <w:rFonts w:ascii="Work Sans" w:hAnsi="Work Sans"/>
          <w:szCs w:val="24"/>
          <w:lang w:val="es-ES"/>
        </w:rPr>
        <w:t>Empresa Asociativa de Trabajo y la Prestación del Servicio de</w:t>
      </w:r>
      <w:r w:rsidR="00472B80">
        <w:rPr>
          <w:rFonts w:ascii="Work Sans" w:hAnsi="Work Sans"/>
          <w:szCs w:val="24"/>
          <w:lang w:val="es-ES"/>
        </w:rPr>
        <w:t xml:space="preserve"> </w:t>
      </w:r>
      <w:r w:rsidR="00472B80" w:rsidRPr="00472B80">
        <w:rPr>
          <w:rFonts w:ascii="Work Sans" w:hAnsi="Work Sans"/>
          <w:szCs w:val="24"/>
          <w:lang w:val="es-ES"/>
        </w:rPr>
        <w:t>Energía en la Zona Rural del Municipio de la Tola Nariño</w:t>
      </w:r>
      <w:r w:rsidR="00472B80">
        <w:rPr>
          <w:rFonts w:ascii="Work Sans" w:hAnsi="Work Sans"/>
          <w:szCs w:val="24"/>
          <w:lang w:val="es-ES"/>
        </w:rPr>
        <w:t xml:space="preserve"> </w:t>
      </w:r>
      <w:r w:rsidR="00472B80" w:rsidRPr="00472B80">
        <w:rPr>
          <w:rFonts w:ascii="Work Sans" w:hAnsi="Work Sans"/>
          <w:szCs w:val="24"/>
          <w:lang w:val="es-ES"/>
        </w:rPr>
        <w:t>-</w:t>
      </w:r>
      <w:r w:rsidR="00472B80">
        <w:rPr>
          <w:rFonts w:ascii="Work Sans" w:hAnsi="Work Sans"/>
          <w:szCs w:val="24"/>
          <w:lang w:val="es-ES"/>
        </w:rPr>
        <w:t xml:space="preserve"> </w:t>
      </w:r>
      <w:r w:rsidR="00472B80" w:rsidRPr="00472B80">
        <w:rPr>
          <w:rFonts w:ascii="Work Sans" w:hAnsi="Work Sans"/>
          <w:szCs w:val="24"/>
          <w:lang w:val="es-ES"/>
        </w:rPr>
        <w:t>E.A.T.</w:t>
      </w:r>
      <w:r w:rsidR="00472B80">
        <w:rPr>
          <w:rFonts w:ascii="Work Sans" w:hAnsi="Work Sans"/>
          <w:szCs w:val="24"/>
          <w:lang w:val="es-ES"/>
        </w:rPr>
        <w:t xml:space="preserve"> </w:t>
      </w:r>
      <w:r w:rsidR="00472B80" w:rsidRPr="00472B80">
        <w:rPr>
          <w:rFonts w:ascii="Work Sans" w:hAnsi="Work Sans"/>
          <w:szCs w:val="24"/>
          <w:lang w:val="es-ES"/>
        </w:rPr>
        <w:t>ENERAMARALES E.S.P</w:t>
      </w:r>
      <w:r w:rsidR="004C4A86" w:rsidRPr="004C4A86">
        <w:rPr>
          <w:rFonts w:ascii="Work Sans" w:hAnsi="Work Sans"/>
          <w:szCs w:val="24"/>
          <w:lang w:val="es-ES"/>
        </w:rPr>
        <w:t>.</w:t>
      </w:r>
      <w:r w:rsidR="004C4A86">
        <w:rPr>
          <w:rFonts w:ascii="Work Sans" w:hAnsi="Work Sans"/>
          <w:szCs w:val="24"/>
          <w:lang w:val="es-ES"/>
        </w:rPr>
        <w:t xml:space="preserve"> </w:t>
      </w:r>
      <w:r w:rsidR="004C4A86" w:rsidRPr="004C4A86">
        <w:rPr>
          <w:rFonts w:ascii="Work Sans" w:hAnsi="Work Sans"/>
          <w:szCs w:val="24"/>
          <w:lang w:val="es-ES"/>
        </w:rPr>
        <w:t>Fondo de Solidaridad para Subsidios y Redistribución de Ingresos</w:t>
      </w:r>
      <w:r w:rsidR="004C4A86">
        <w:rPr>
          <w:rFonts w:ascii="Work Sans" w:hAnsi="Work Sans"/>
          <w:szCs w:val="24"/>
          <w:lang w:val="es-ES"/>
        </w:rPr>
        <w:t xml:space="preserve"> (</w:t>
      </w:r>
      <w:r w:rsidR="004C4A86" w:rsidRPr="004C4A86">
        <w:rPr>
          <w:rFonts w:ascii="Work Sans" w:hAnsi="Work Sans"/>
          <w:szCs w:val="24"/>
          <w:lang w:val="es-ES"/>
        </w:rPr>
        <w:t>FSSRI</w:t>
      </w:r>
      <w:r w:rsidR="004C4A86">
        <w:rPr>
          <w:rFonts w:ascii="Work Sans" w:hAnsi="Work Sans"/>
          <w:szCs w:val="24"/>
          <w:lang w:val="es-ES"/>
        </w:rPr>
        <w:t>).</w:t>
      </w:r>
    </w:p>
    <w:p w14:paraId="79860814" w14:textId="77777777" w:rsidR="00ED2A66" w:rsidRDefault="00ED2A66" w:rsidP="00ED2A66">
      <w:pPr>
        <w:pStyle w:val="Textoindependiente"/>
        <w:ind w:left="993" w:right="40" w:hanging="993"/>
        <w:rPr>
          <w:rFonts w:ascii="Work Sans" w:hAnsi="Work Sans"/>
          <w:szCs w:val="24"/>
        </w:rPr>
      </w:pPr>
    </w:p>
    <w:p w14:paraId="600EB1AE" w14:textId="50C92DF9" w:rsidR="00ED2A66" w:rsidRPr="00333965" w:rsidRDefault="00ED2A66" w:rsidP="00ED2A66">
      <w:pPr>
        <w:pStyle w:val="Textoindependiente"/>
        <w:ind w:right="425"/>
        <w:jc w:val="left"/>
        <w:rPr>
          <w:rFonts w:ascii="Work Sans" w:hAnsi="Work Sans"/>
          <w:b/>
          <w:lang w:val="es-CO"/>
        </w:rPr>
      </w:pPr>
      <w:r w:rsidRPr="00333965">
        <w:rPr>
          <w:rFonts w:ascii="Work Sans" w:hAnsi="Work Sans"/>
          <w:szCs w:val="24"/>
        </w:rPr>
        <w:t xml:space="preserve">Cordial saludo señor </w:t>
      </w:r>
      <w:r w:rsidR="00963B18">
        <w:rPr>
          <w:rFonts w:ascii="Work Sans" w:hAnsi="Work Sans"/>
          <w:szCs w:val="24"/>
        </w:rPr>
        <w:t>Santos</w:t>
      </w:r>
      <w:r w:rsidRPr="00333965">
        <w:rPr>
          <w:rFonts w:ascii="Work Sans" w:eastAsiaTheme="minorHAnsi" w:hAnsi="Work Sans" w:cs="Arial"/>
          <w:szCs w:val="24"/>
          <w:lang w:val="es-CO" w:eastAsia="en-US"/>
        </w:rPr>
        <w:t xml:space="preserve">, </w:t>
      </w:r>
    </w:p>
    <w:p w14:paraId="21226EE9" w14:textId="77777777" w:rsidR="00700CD1" w:rsidRDefault="00700CD1" w:rsidP="00700CD1">
      <w:pPr>
        <w:spacing w:after="0" w:line="240" w:lineRule="auto"/>
        <w:ind w:right="49"/>
        <w:jc w:val="both"/>
        <w:rPr>
          <w:rFonts w:ascii="Work Sans" w:hAnsi="Work Sans" w:cs="Arial"/>
          <w:sz w:val="24"/>
          <w:szCs w:val="24"/>
        </w:rPr>
      </w:pPr>
    </w:p>
    <w:p w14:paraId="1064227E" w14:textId="5335D8A1" w:rsidR="00ED2A66" w:rsidRPr="007F5F28" w:rsidRDefault="00ED2A66" w:rsidP="00ED2A66">
      <w:pPr>
        <w:spacing w:after="0" w:line="240" w:lineRule="auto"/>
        <w:jc w:val="both"/>
        <w:rPr>
          <w:rFonts w:ascii="Work Sans" w:hAnsi="Work Sans" w:cs="Arial"/>
          <w:sz w:val="24"/>
          <w:szCs w:val="24"/>
        </w:rPr>
      </w:pPr>
      <w:r w:rsidRPr="007F5F28">
        <w:rPr>
          <w:rFonts w:ascii="Work Sans" w:hAnsi="Work Sans" w:cs="Arial"/>
          <w:sz w:val="24"/>
          <w:szCs w:val="24"/>
        </w:rPr>
        <w:t>El Ministerio de Minas y Energía en cumplimiento de lo establecido por la Ley 1117 de 2006, el artículo 14 de la Resolución 40239 de 2022</w:t>
      </w:r>
      <w:r w:rsidRPr="007F5F28">
        <w:rPr>
          <w:rStyle w:val="Refdenotaalpie"/>
          <w:rFonts w:ascii="Work Sans" w:hAnsi="Work Sans" w:cs="Arial"/>
          <w:sz w:val="24"/>
          <w:szCs w:val="24"/>
        </w:rPr>
        <w:footnoteReference w:id="1"/>
      </w:r>
      <w:r w:rsidRPr="007F5F28">
        <w:rPr>
          <w:rFonts w:ascii="Work Sans" w:hAnsi="Work Sans" w:cs="Arial"/>
          <w:sz w:val="24"/>
          <w:szCs w:val="24"/>
        </w:rPr>
        <w:t>, el Artículo 5° del Decreto 847 de 2001 modificado por el Artículo 2° del Decreto 201 de 2004, compilados en el Decreto Único Reglamentario del Sector de Minas y Energía 1073 de 2015, lleva a cabo la validación de las cuentas de subsidios de los trimestres en referencia, as</w:t>
      </w:r>
      <w:r w:rsidR="00470B55">
        <w:rPr>
          <w:rFonts w:ascii="Work Sans" w:hAnsi="Work Sans" w:cs="Arial"/>
          <w:sz w:val="24"/>
          <w:szCs w:val="24"/>
        </w:rPr>
        <w:t>í</w:t>
      </w:r>
      <w:r w:rsidRPr="007F5F28">
        <w:rPr>
          <w:rFonts w:ascii="Work Sans" w:hAnsi="Work Sans" w:cs="Arial"/>
          <w:sz w:val="24"/>
          <w:szCs w:val="24"/>
        </w:rPr>
        <w:t>:</w:t>
      </w:r>
    </w:p>
    <w:p w14:paraId="089FDC5B" w14:textId="77777777" w:rsidR="000F181B" w:rsidRDefault="000F181B" w:rsidP="000F181B">
      <w:pPr>
        <w:pStyle w:val="Prrafodelista"/>
        <w:spacing w:after="0" w:line="0" w:lineRule="atLeast"/>
        <w:ind w:left="0"/>
        <w:jc w:val="both"/>
        <w:rPr>
          <w:rFonts w:ascii="Work Sans" w:eastAsia="Times New Roman" w:hAnsi="Work Sans" w:cs="Times New Roman"/>
          <w:color w:val="000000" w:themeColor="text1"/>
          <w:sz w:val="24"/>
          <w:szCs w:val="24"/>
          <w:lang w:eastAsia="es-ES"/>
        </w:rPr>
      </w:pPr>
    </w:p>
    <w:p w14:paraId="77D551AB" w14:textId="474949A2" w:rsidR="000F181B" w:rsidRPr="00F61678" w:rsidRDefault="000F181B" w:rsidP="000F181B">
      <w:pPr>
        <w:pStyle w:val="Prrafodelista"/>
        <w:spacing w:after="0" w:line="0" w:lineRule="atLeast"/>
        <w:ind w:left="0"/>
        <w:jc w:val="both"/>
        <w:rPr>
          <w:rFonts w:ascii="Work Sans" w:eastAsia="Times New Roman" w:hAnsi="Work Sans" w:cs="Times New Roman"/>
          <w:b/>
          <w:bCs/>
          <w:color w:val="000000" w:themeColor="text1"/>
          <w:sz w:val="24"/>
          <w:szCs w:val="24"/>
          <w:u w:val="single"/>
          <w:lang w:eastAsia="es-ES"/>
        </w:rPr>
      </w:pPr>
      <w:r w:rsidRPr="00F61678">
        <w:rPr>
          <w:rFonts w:ascii="Work Sans" w:eastAsia="Times New Roman" w:hAnsi="Work Sans" w:cs="Times New Roman"/>
          <w:b/>
          <w:bCs/>
          <w:color w:val="000000" w:themeColor="text1"/>
          <w:sz w:val="24"/>
          <w:szCs w:val="24"/>
          <w:u w:val="single"/>
          <w:lang w:eastAsia="es-ES"/>
        </w:rPr>
        <w:t>Segundo trimestre de 202</w:t>
      </w:r>
      <w:r w:rsidR="00197B0A">
        <w:rPr>
          <w:rFonts w:ascii="Work Sans" w:eastAsia="Times New Roman" w:hAnsi="Work Sans" w:cs="Times New Roman"/>
          <w:b/>
          <w:bCs/>
          <w:color w:val="000000" w:themeColor="text1"/>
          <w:sz w:val="24"/>
          <w:szCs w:val="24"/>
          <w:u w:val="single"/>
          <w:lang w:eastAsia="es-ES"/>
        </w:rPr>
        <w:t>3</w:t>
      </w:r>
      <w:r w:rsidRPr="00F61678">
        <w:rPr>
          <w:rFonts w:ascii="Work Sans" w:eastAsia="Times New Roman" w:hAnsi="Work Sans" w:cs="Times New Roman"/>
          <w:b/>
          <w:bCs/>
          <w:color w:val="000000" w:themeColor="text1"/>
          <w:sz w:val="24"/>
          <w:szCs w:val="24"/>
          <w:u w:val="single"/>
          <w:lang w:eastAsia="es-ES"/>
        </w:rPr>
        <w:t>:</w:t>
      </w:r>
    </w:p>
    <w:p w14:paraId="4DAAF951" w14:textId="77777777" w:rsidR="000F181B" w:rsidRDefault="000F181B" w:rsidP="000F181B">
      <w:pPr>
        <w:pStyle w:val="Prrafodelista"/>
        <w:spacing w:after="0" w:line="0" w:lineRule="atLeast"/>
        <w:ind w:left="0"/>
        <w:jc w:val="both"/>
        <w:rPr>
          <w:rFonts w:ascii="Work Sans" w:eastAsia="Times New Roman" w:hAnsi="Work Sans" w:cs="Times New Roman"/>
          <w:b/>
          <w:bCs/>
          <w:color w:val="000000" w:themeColor="text1"/>
          <w:sz w:val="24"/>
          <w:szCs w:val="24"/>
          <w:highlight w:val="yellow"/>
          <w:u w:val="single"/>
          <w:lang w:eastAsia="es-ES"/>
        </w:rPr>
      </w:pPr>
    </w:p>
    <w:p w14:paraId="332B7D5B" w14:textId="51FDF2F9" w:rsidR="000F181B" w:rsidRDefault="000F181B" w:rsidP="000F181B">
      <w:pPr>
        <w:pStyle w:val="Prrafodelista"/>
        <w:numPr>
          <w:ilvl w:val="0"/>
          <w:numId w:val="9"/>
        </w:numPr>
        <w:spacing w:line="240" w:lineRule="auto"/>
        <w:jc w:val="both"/>
        <w:rPr>
          <w:rFonts w:ascii="Work Sans" w:hAnsi="Work Sans" w:cs="Arial"/>
          <w:sz w:val="24"/>
          <w:szCs w:val="24"/>
        </w:rPr>
      </w:pPr>
      <w:r>
        <w:rPr>
          <w:rFonts w:ascii="Work Sans" w:hAnsi="Work Sans" w:cs="Arial"/>
          <w:sz w:val="24"/>
          <w:szCs w:val="24"/>
        </w:rPr>
        <w:t>Este ministerio expidió oficio de validación inicial de las cuentas de subsidios del Fondo de Solidaridad para Subsidios y Redistribución de Ingresos (FSSRI) para el segundo trimestre de 202</w:t>
      </w:r>
      <w:r w:rsidR="00617F14">
        <w:rPr>
          <w:rFonts w:ascii="Work Sans" w:hAnsi="Work Sans" w:cs="Arial"/>
          <w:sz w:val="24"/>
          <w:szCs w:val="24"/>
        </w:rPr>
        <w:t>3</w:t>
      </w:r>
      <w:r>
        <w:rPr>
          <w:rFonts w:ascii="Work Sans" w:hAnsi="Work Sans" w:cs="Arial"/>
          <w:sz w:val="24"/>
          <w:szCs w:val="24"/>
        </w:rPr>
        <w:t xml:space="preserve">, mediante radicado </w:t>
      </w:r>
      <w:r w:rsidR="00617F14" w:rsidRPr="00617F14">
        <w:rPr>
          <w:rFonts w:ascii="Work Sans" w:hAnsi="Work Sans" w:cs="Arial"/>
          <w:sz w:val="24"/>
          <w:szCs w:val="24"/>
        </w:rPr>
        <w:t>2-2025-019201</w:t>
      </w:r>
      <w:r>
        <w:rPr>
          <w:rFonts w:ascii="Work Sans" w:hAnsi="Work Sans" w:cs="Arial"/>
          <w:sz w:val="24"/>
          <w:szCs w:val="24"/>
        </w:rPr>
        <w:t xml:space="preserve"> del </w:t>
      </w:r>
      <w:r w:rsidR="00DF3029">
        <w:rPr>
          <w:rFonts w:ascii="Work Sans" w:hAnsi="Work Sans" w:cs="Arial"/>
          <w:sz w:val="24"/>
          <w:szCs w:val="24"/>
        </w:rPr>
        <w:t>2</w:t>
      </w:r>
      <w:r w:rsidR="00617F14">
        <w:rPr>
          <w:rFonts w:ascii="Work Sans" w:hAnsi="Work Sans" w:cs="Arial"/>
          <w:sz w:val="24"/>
          <w:szCs w:val="24"/>
        </w:rPr>
        <w:t>9</w:t>
      </w:r>
      <w:r>
        <w:rPr>
          <w:rFonts w:ascii="Work Sans" w:hAnsi="Work Sans" w:cs="Arial"/>
          <w:sz w:val="24"/>
          <w:szCs w:val="24"/>
        </w:rPr>
        <w:t xml:space="preserve"> de </w:t>
      </w:r>
      <w:r w:rsidR="00617F14">
        <w:rPr>
          <w:rFonts w:ascii="Work Sans" w:hAnsi="Work Sans" w:cs="Arial"/>
          <w:sz w:val="24"/>
          <w:szCs w:val="24"/>
        </w:rPr>
        <w:t>mayo</w:t>
      </w:r>
      <w:r>
        <w:rPr>
          <w:rFonts w:ascii="Work Sans" w:hAnsi="Work Sans" w:cs="Arial"/>
          <w:sz w:val="24"/>
          <w:szCs w:val="24"/>
        </w:rPr>
        <w:t xml:space="preserve"> de 2025, en el cual se señalaron las diferencias entre la información reportada por la empresa </w:t>
      </w:r>
      <w:r w:rsidR="001B1C19" w:rsidRPr="00963B18">
        <w:rPr>
          <w:rFonts w:ascii="Work Sans" w:hAnsi="Work Sans"/>
          <w:sz w:val="24"/>
          <w:szCs w:val="28"/>
          <w:lang w:val="es-ES"/>
        </w:rPr>
        <w:t>E.A.T.</w:t>
      </w:r>
      <w:r w:rsidR="001E1EA5">
        <w:rPr>
          <w:rFonts w:ascii="Work Sans" w:hAnsi="Work Sans"/>
          <w:sz w:val="24"/>
          <w:szCs w:val="28"/>
          <w:lang w:val="es-ES"/>
        </w:rPr>
        <w:t xml:space="preserve"> </w:t>
      </w:r>
      <w:r w:rsidR="001B1C19" w:rsidRPr="00963B18">
        <w:rPr>
          <w:rFonts w:ascii="Work Sans" w:hAnsi="Work Sans"/>
          <w:sz w:val="24"/>
          <w:szCs w:val="28"/>
          <w:lang w:val="es-ES"/>
        </w:rPr>
        <w:t>ENERAMARALES</w:t>
      </w:r>
      <w:r w:rsidR="001E1EA5">
        <w:rPr>
          <w:rFonts w:ascii="Work Sans" w:hAnsi="Work Sans"/>
          <w:sz w:val="24"/>
          <w:szCs w:val="28"/>
          <w:lang w:val="es-ES"/>
        </w:rPr>
        <w:t xml:space="preserve"> </w:t>
      </w:r>
      <w:r w:rsidR="001B1C19" w:rsidRPr="00963B18">
        <w:rPr>
          <w:rFonts w:ascii="Work Sans" w:hAnsi="Work Sans"/>
          <w:sz w:val="24"/>
          <w:szCs w:val="28"/>
          <w:lang w:val="es-ES"/>
        </w:rPr>
        <w:t>E.S.P.</w:t>
      </w:r>
      <w:r w:rsidR="001E1EA5">
        <w:rPr>
          <w:rFonts w:ascii="Work Sans" w:hAnsi="Work Sans" w:cs="Arial"/>
          <w:sz w:val="24"/>
        </w:rPr>
        <w:t xml:space="preserve"> </w:t>
      </w:r>
      <w:r>
        <w:rPr>
          <w:rFonts w:ascii="Work Sans" w:hAnsi="Work Sans" w:cs="Arial"/>
          <w:sz w:val="24"/>
          <w:szCs w:val="24"/>
        </w:rPr>
        <w:t>y la calculada por este ministerio.</w:t>
      </w:r>
    </w:p>
    <w:p w14:paraId="2674D93D" w14:textId="77777777" w:rsidR="000F181B" w:rsidRDefault="000F181B" w:rsidP="000F181B">
      <w:pPr>
        <w:pStyle w:val="Prrafodelista"/>
        <w:spacing w:line="240" w:lineRule="auto"/>
        <w:ind w:left="360"/>
        <w:jc w:val="both"/>
        <w:rPr>
          <w:rFonts w:ascii="Work Sans" w:hAnsi="Work Sans" w:cs="Arial"/>
          <w:sz w:val="24"/>
          <w:szCs w:val="24"/>
        </w:rPr>
      </w:pPr>
    </w:p>
    <w:p w14:paraId="6BBEB015" w14:textId="07DA36E2" w:rsidR="000F181B" w:rsidRDefault="000F181B" w:rsidP="000F181B">
      <w:pPr>
        <w:pStyle w:val="Prrafodelista"/>
        <w:numPr>
          <w:ilvl w:val="0"/>
          <w:numId w:val="9"/>
        </w:numPr>
        <w:spacing w:line="240" w:lineRule="auto"/>
        <w:jc w:val="both"/>
        <w:rPr>
          <w:rFonts w:ascii="Work Sans" w:hAnsi="Work Sans" w:cs="Arial"/>
          <w:sz w:val="24"/>
          <w:szCs w:val="24"/>
        </w:rPr>
      </w:pPr>
      <w:r>
        <w:rPr>
          <w:rFonts w:ascii="Work Sans" w:hAnsi="Work Sans" w:cs="Arial"/>
          <w:sz w:val="24"/>
        </w:rPr>
        <w:t xml:space="preserve">En el oficio de validación inicial se concedió un plazo de treinta (30) días calendario para que la empresa remitiera a este Ministerio la información aclaratoria que justificara las diferencias identificadas. No obstante, </w:t>
      </w:r>
      <w:r w:rsidR="001B1C19" w:rsidRPr="00963B18">
        <w:rPr>
          <w:rFonts w:ascii="Work Sans" w:hAnsi="Work Sans"/>
          <w:sz w:val="24"/>
          <w:szCs w:val="28"/>
          <w:lang w:val="es-ES"/>
        </w:rPr>
        <w:t>E.A.T. ENERAMARALES E.S.P.</w:t>
      </w:r>
      <w:r>
        <w:rPr>
          <w:rFonts w:ascii="Work Sans" w:hAnsi="Work Sans" w:cs="Arial"/>
          <w:sz w:val="24"/>
        </w:rPr>
        <w:t xml:space="preserve"> no remitió respuesta alguna. </w:t>
      </w:r>
    </w:p>
    <w:p w14:paraId="0D75F4F1" w14:textId="77777777" w:rsidR="000F181B" w:rsidRDefault="000F181B" w:rsidP="000F181B">
      <w:pPr>
        <w:pStyle w:val="Prrafodelista"/>
        <w:spacing w:line="240" w:lineRule="auto"/>
        <w:ind w:left="360"/>
        <w:jc w:val="both"/>
        <w:rPr>
          <w:rFonts w:ascii="Work Sans" w:hAnsi="Work Sans" w:cs="Arial"/>
          <w:sz w:val="24"/>
        </w:rPr>
      </w:pPr>
    </w:p>
    <w:p w14:paraId="014276D4" w14:textId="595830BF" w:rsidR="000F181B" w:rsidRPr="00EF784C" w:rsidRDefault="000F181B" w:rsidP="000F181B">
      <w:pPr>
        <w:pStyle w:val="Prrafodelista"/>
        <w:numPr>
          <w:ilvl w:val="0"/>
          <w:numId w:val="9"/>
        </w:numPr>
        <w:spacing w:line="240" w:lineRule="auto"/>
        <w:jc w:val="both"/>
        <w:rPr>
          <w:rFonts w:ascii="Work Sans" w:hAnsi="Work Sans" w:cs="Arial"/>
          <w:sz w:val="24"/>
        </w:rPr>
      </w:pPr>
      <w:r>
        <w:rPr>
          <w:rFonts w:ascii="Work Sans" w:hAnsi="Work Sans" w:cs="Arial"/>
          <w:sz w:val="24"/>
        </w:rPr>
        <w:t xml:space="preserve">Con base en lo anterior, este ministerio valida finalmente la información reportada por </w:t>
      </w:r>
      <w:r w:rsidR="001B1C19" w:rsidRPr="00963B18">
        <w:rPr>
          <w:rFonts w:ascii="Work Sans" w:hAnsi="Work Sans"/>
          <w:sz w:val="24"/>
          <w:szCs w:val="28"/>
          <w:lang w:val="es-ES"/>
        </w:rPr>
        <w:t>E.A.T. ENERAMARALES E.S.P.</w:t>
      </w:r>
      <w:r w:rsidR="001E1EA5">
        <w:rPr>
          <w:rFonts w:ascii="Work Sans" w:hAnsi="Work Sans" w:cs="Arial"/>
          <w:sz w:val="24"/>
        </w:rPr>
        <w:t xml:space="preserve"> </w:t>
      </w:r>
      <w:r>
        <w:rPr>
          <w:rFonts w:ascii="Work Sans" w:hAnsi="Work Sans" w:cs="Arial"/>
          <w:sz w:val="24"/>
        </w:rPr>
        <w:t>en la conciliación del segundo trimestre de 202</w:t>
      </w:r>
      <w:r w:rsidR="00617F14">
        <w:rPr>
          <w:rFonts w:ascii="Work Sans" w:hAnsi="Work Sans" w:cs="Arial"/>
          <w:sz w:val="24"/>
        </w:rPr>
        <w:t>3</w:t>
      </w:r>
      <w:r>
        <w:rPr>
          <w:rFonts w:ascii="Work Sans" w:hAnsi="Work Sans" w:cs="Arial"/>
          <w:sz w:val="24"/>
        </w:rPr>
        <w:t xml:space="preserve">, la cual queda en firme, así: </w:t>
      </w:r>
    </w:p>
    <w:p w14:paraId="6DD55C1C" w14:textId="3234AE78" w:rsidR="000F181B" w:rsidRDefault="000F181B" w:rsidP="000F181B">
      <w:pPr>
        <w:spacing w:after="0" w:line="0" w:lineRule="atLeast"/>
        <w:jc w:val="center"/>
        <w:rPr>
          <w:rFonts w:ascii="Work Sans" w:eastAsia="Arial" w:hAnsi="Work Sans" w:cs="Arial"/>
          <w:sz w:val="20"/>
          <w:szCs w:val="20"/>
          <w:lang w:eastAsia="es-ES"/>
        </w:rPr>
      </w:pPr>
      <w:r>
        <w:rPr>
          <w:rFonts w:ascii="Work Sans" w:eastAsia="Arial" w:hAnsi="Work Sans" w:cs="Arial"/>
          <w:sz w:val="20"/>
          <w:szCs w:val="20"/>
          <w:lang w:eastAsia="es-ES"/>
        </w:rPr>
        <w:t>Tabla 2. Resultados de la validación de subsidios</w:t>
      </w:r>
      <w:r>
        <w:t xml:space="preserve"> del </w:t>
      </w:r>
      <w:r>
        <w:rPr>
          <w:rFonts w:ascii="Work Sans" w:eastAsia="Arial" w:hAnsi="Work Sans" w:cs="Arial"/>
          <w:sz w:val="20"/>
          <w:szCs w:val="20"/>
          <w:lang w:eastAsia="es-ES"/>
        </w:rPr>
        <w:t>segundo trimestre de 202</w:t>
      </w:r>
      <w:r w:rsidR="00617F14">
        <w:rPr>
          <w:rFonts w:ascii="Work Sans" w:eastAsia="Arial" w:hAnsi="Work Sans" w:cs="Arial"/>
          <w:sz w:val="20"/>
          <w:szCs w:val="20"/>
          <w:lang w:eastAsia="es-ES"/>
        </w:rPr>
        <w:t>3</w:t>
      </w:r>
      <w:r>
        <w:rPr>
          <w:rFonts w:ascii="Work Sans" w:eastAsia="Arial" w:hAnsi="Work Sans" w:cs="Arial"/>
          <w:sz w:val="20"/>
          <w:szCs w:val="20"/>
          <w:lang w:eastAsia="es-ES"/>
        </w:rPr>
        <w:t xml:space="preserve">. </w:t>
      </w:r>
    </w:p>
    <w:tbl>
      <w:tblPr>
        <w:tblW w:w="3094" w:type="pct"/>
        <w:jc w:val="center"/>
        <w:tblCellMar>
          <w:left w:w="70" w:type="dxa"/>
          <w:right w:w="70" w:type="dxa"/>
        </w:tblCellMar>
        <w:tblLook w:val="04A0" w:firstRow="1" w:lastRow="0" w:firstColumn="1" w:lastColumn="0" w:noHBand="0" w:noVBand="1"/>
      </w:tblPr>
      <w:tblGrid>
        <w:gridCol w:w="3403"/>
        <w:gridCol w:w="2410"/>
      </w:tblGrid>
      <w:tr w:rsidR="000F181B" w14:paraId="51DD6739"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3B87C0" w14:textId="77777777" w:rsidR="000F181B" w:rsidRDefault="000F181B" w:rsidP="000A7040">
            <w:pPr>
              <w:suppressAutoHyphens w:val="0"/>
              <w:spacing w:after="0" w:line="240" w:lineRule="auto"/>
              <w:jc w:val="center"/>
              <w:rPr>
                <w:rFonts w:ascii="Work Sans" w:eastAsia="Times New Roman" w:hAnsi="Work Sans" w:cs="Calibri"/>
                <w:b/>
                <w:bCs/>
                <w:color w:val="000000" w:themeColor="text1"/>
                <w:sz w:val="20"/>
                <w:szCs w:val="20"/>
                <w:lang w:eastAsia="es-CO"/>
              </w:rPr>
            </w:pPr>
            <w:r>
              <w:rPr>
                <w:rFonts w:ascii="Work Sans" w:eastAsia="Times New Roman" w:hAnsi="Work Sans" w:cs="Calibri"/>
                <w:b/>
                <w:bCs/>
                <w:color w:val="000000" w:themeColor="text1"/>
                <w:sz w:val="20"/>
                <w:szCs w:val="20"/>
                <w:lang w:eastAsia="es-CO"/>
              </w:rPr>
              <w:t>Concepto</w:t>
            </w:r>
          </w:p>
        </w:tc>
        <w:tc>
          <w:tcPr>
            <w:tcW w:w="20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FD38D37" w14:textId="77777777" w:rsidR="000F181B" w:rsidRDefault="000F181B" w:rsidP="000A7040">
            <w:pPr>
              <w:suppressAutoHyphens w:val="0"/>
              <w:spacing w:after="0" w:line="240" w:lineRule="auto"/>
              <w:jc w:val="center"/>
              <w:rPr>
                <w:rFonts w:ascii="Work Sans" w:eastAsia="Times New Roman" w:hAnsi="Work Sans" w:cs="Calibri"/>
                <w:b/>
                <w:bCs/>
                <w:color w:val="000000" w:themeColor="text1"/>
                <w:sz w:val="20"/>
                <w:szCs w:val="20"/>
                <w:lang w:eastAsia="es-CO"/>
              </w:rPr>
            </w:pPr>
            <w:r>
              <w:rPr>
                <w:rFonts w:ascii="Work Sans" w:eastAsia="Times New Roman" w:hAnsi="Work Sans" w:cs="Calibri"/>
                <w:b/>
                <w:bCs/>
                <w:color w:val="000000" w:themeColor="text1"/>
                <w:sz w:val="20"/>
                <w:szCs w:val="20"/>
                <w:lang w:eastAsia="es-CO"/>
              </w:rPr>
              <w:t xml:space="preserve">Valor </w:t>
            </w:r>
          </w:p>
        </w:tc>
      </w:tr>
      <w:tr w:rsidR="000F181B" w14:paraId="25DB8C55" w14:textId="77777777" w:rsidTr="000A7040">
        <w:trPr>
          <w:trHeight w:val="20"/>
          <w:jc w:val="center"/>
        </w:trPr>
        <w:tc>
          <w:tcPr>
            <w:tcW w:w="2927" w:type="pct"/>
            <w:tcBorders>
              <w:top w:val="nil"/>
              <w:left w:val="single" w:sz="4" w:space="0" w:color="auto"/>
              <w:bottom w:val="single" w:sz="4" w:space="0" w:color="auto"/>
              <w:right w:val="single" w:sz="4" w:space="0" w:color="auto"/>
            </w:tcBorders>
            <w:vAlign w:val="center"/>
            <w:hideMark/>
          </w:tcPr>
          <w:p w14:paraId="35CDD34B"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Subsidios otorgados</w:t>
            </w:r>
          </w:p>
        </w:tc>
        <w:tc>
          <w:tcPr>
            <w:tcW w:w="2073" w:type="pct"/>
            <w:tcBorders>
              <w:top w:val="nil"/>
              <w:left w:val="nil"/>
              <w:bottom w:val="single" w:sz="4" w:space="0" w:color="auto"/>
              <w:right w:val="single" w:sz="4" w:space="0" w:color="auto"/>
            </w:tcBorders>
            <w:vAlign w:val="center"/>
            <w:hideMark/>
          </w:tcPr>
          <w:p w14:paraId="342FB911" w14:textId="2A65538F" w:rsidR="000F181B" w:rsidRDefault="000F181B" w:rsidP="000A7040">
            <w:pPr>
              <w:pStyle w:val="Prrafodelista"/>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w:t>
            </w:r>
            <w:r w:rsidR="000C6FDC" w:rsidRPr="000C6FDC">
              <w:rPr>
                <w:rFonts w:ascii="Work Sans" w:eastAsia="Times New Roman" w:hAnsi="Work Sans" w:cs="Calibri"/>
                <w:color w:val="000000" w:themeColor="text1"/>
                <w:sz w:val="20"/>
                <w:szCs w:val="20"/>
                <w:lang w:eastAsia="es-CO"/>
              </w:rPr>
              <w:t>2</w:t>
            </w:r>
            <w:r w:rsidR="00617F14">
              <w:rPr>
                <w:rFonts w:ascii="Work Sans" w:eastAsia="Times New Roman" w:hAnsi="Work Sans" w:cs="Calibri"/>
                <w:color w:val="000000" w:themeColor="text1"/>
                <w:sz w:val="20"/>
                <w:szCs w:val="20"/>
                <w:lang w:eastAsia="es-CO"/>
              </w:rPr>
              <w:t>4</w:t>
            </w:r>
            <w:r w:rsidR="000C6FDC" w:rsidRPr="000C6FDC">
              <w:rPr>
                <w:rFonts w:ascii="Work Sans" w:eastAsia="Times New Roman" w:hAnsi="Work Sans" w:cs="Calibri"/>
                <w:color w:val="000000" w:themeColor="text1"/>
                <w:sz w:val="20"/>
                <w:szCs w:val="20"/>
                <w:lang w:eastAsia="es-CO"/>
              </w:rPr>
              <w:t>.</w:t>
            </w:r>
            <w:r w:rsidR="00617F14">
              <w:rPr>
                <w:rFonts w:ascii="Work Sans" w:eastAsia="Times New Roman" w:hAnsi="Work Sans" w:cs="Calibri"/>
                <w:color w:val="000000" w:themeColor="text1"/>
                <w:sz w:val="20"/>
                <w:szCs w:val="20"/>
                <w:lang w:eastAsia="es-CO"/>
              </w:rPr>
              <w:t>312</w:t>
            </w:r>
            <w:r w:rsidR="000C6FDC" w:rsidRPr="000C6FDC">
              <w:rPr>
                <w:rFonts w:ascii="Work Sans" w:eastAsia="Times New Roman" w:hAnsi="Work Sans" w:cs="Calibri"/>
                <w:color w:val="000000" w:themeColor="text1"/>
                <w:sz w:val="20"/>
                <w:szCs w:val="20"/>
                <w:lang w:eastAsia="es-CO"/>
              </w:rPr>
              <w:t>.</w:t>
            </w:r>
            <w:r w:rsidR="00617F14">
              <w:rPr>
                <w:rFonts w:ascii="Work Sans" w:eastAsia="Times New Roman" w:hAnsi="Work Sans" w:cs="Calibri"/>
                <w:color w:val="000000" w:themeColor="text1"/>
                <w:sz w:val="20"/>
                <w:szCs w:val="20"/>
                <w:lang w:eastAsia="es-CO"/>
              </w:rPr>
              <w:t>337</w:t>
            </w:r>
          </w:p>
        </w:tc>
      </w:tr>
      <w:tr w:rsidR="000F181B" w14:paraId="1270FB04"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vAlign w:val="center"/>
            <w:hideMark/>
          </w:tcPr>
          <w:p w14:paraId="72A35378"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Giros efectuados por el FSSRI</w:t>
            </w:r>
          </w:p>
        </w:tc>
        <w:tc>
          <w:tcPr>
            <w:tcW w:w="2073" w:type="pct"/>
            <w:tcBorders>
              <w:top w:val="single" w:sz="4" w:space="0" w:color="auto"/>
              <w:left w:val="nil"/>
              <w:bottom w:val="single" w:sz="4" w:space="0" w:color="auto"/>
              <w:right w:val="single" w:sz="4" w:space="0" w:color="auto"/>
            </w:tcBorders>
            <w:vAlign w:val="center"/>
            <w:hideMark/>
          </w:tcPr>
          <w:p w14:paraId="7EC62471" w14:textId="42E727C4" w:rsidR="000F181B" w:rsidRDefault="000F181B" w:rsidP="000A7040">
            <w:pPr>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w:t>
            </w:r>
            <w:r w:rsidR="00617F14" w:rsidRPr="00617F14">
              <w:rPr>
                <w:rFonts w:ascii="Work Sans" w:eastAsia="Times New Roman" w:hAnsi="Work Sans" w:cs="Calibri"/>
                <w:color w:val="000000" w:themeColor="text1"/>
                <w:sz w:val="20"/>
                <w:szCs w:val="20"/>
                <w:lang w:eastAsia="es-CO"/>
              </w:rPr>
              <w:t>16.748.390</w:t>
            </w:r>
          </w:p>
        </w:tc>
      </w:tr>
      <w:tr w:rsidR="000F181B" w14:paraId="3AFC0775"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A7497"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sidRPr="0027485C">
              <w:rPr>
                <w:rFonts w:ascii="Work Sans" w:eastAsia="Times New Roman" w:hAnsi="Work Sans" w:cs="Calibri"/>
                <w:color w:val="000000" w:themeColor="text1"/>
                <w:sz w:val="20"/>
                <w:szCs w:val="20"/>
                <w:lang w:eastAsia="es-CO"/>
              </w:rPr>
              <w:t>Superávit/</w:t>
            </w:r>
            <w:r w:rsidRPr="00280F1A">
              <w:rPr>
                <w:rFonts w:ascii="Work Sans" w:eastAsia="Times New Roman" w:hAnsi="Work Sans" w:cs="Calibri"/>
                <w:b/>
                <w:bCs/>
                <w:color w:val="000000" w:themeColor="text1"/>
                <w:sz w:val="20"/>
                <w:szCs w:val="20"/>
                <w:lang w:eastAsia="es-CO"/>
              </w:rPr>
              <w:t>Déficit</w:t>
            </w:r>
          </w:p>
        </w:tc>
        <w:tc>
          <w:tcPr>
            <w:tcW w:w="20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3777CF" w14:textId="1C1340F2" w:rsidR="000F181B" w:rsidRDefault="000F181B" w:rsidP="000A7040">
            <w:pPr>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hAnsi="Work Sans" w:cs="Calibri"/>
                <w:b/>
                <w:bCs/>
                <w:color w:val="000000" w:themeColor="text1"/>
                <w:sz w:val="20"/>
                <w:szCs w:val="20"/>
              </w:rPr>
              <w:t>$</w:t>
            </w:r>
            <w:r w:rsidR="00617F14" w:rsidRPr="00617F14">
              <w:rPr>
                <w:rFonts w:ascii="Work Sans" w:hAnsi="Work Sans" w:cs="Calibri"/>
                <w:b/>
                <w:bCs/>
                <w:color w:val="000000" w:themeColor="text1"/>
                <w:sz w:val="20"/>
                <w:szCs w:val="20"/>
              </w:rPr>
              <w:t>7.563.947</w:t>
            </w:r>
          </w:p>
        </w:tc>
      </w:tr>
    </w:tbl>
    <w:p w14:paraId="71B6E360" w14:textId="77777777" w:rsidR="000F181B" w:rsidRDefault="000F181B" w:rsidP="000F181B">
      <w:pPr>
        <w:spacing w:after="0" w:line="0" w:lineRule="atLeast"/>
        <w:rPr>
          <w:rFonts w:ascii="Work Sans" w:eastAsia="Times New Roman" w:hAnsi="Work Sans" w:cs="Times New Roman"/>
          <w:b/>
          <w:bCs/>
          <w:color w:val="000000" w:themeColor="text1"/>
          <w:sz w:val="24"/>
          <w:szCs w:val="24"/>
          <w:lang w:eastAsia="es-ES"/>
        </w:rPr>
      </w:pPr>
    </w:p>
    <w:p w14:paraId="103DCBD8" w14:textId="77777777" w:rsidR="000F181B" w:rsidRDefault="000F181B" w:rsidP="000F181B">
      <w:pPr>
        <w:pStyle w:val="Prrafodelista"/>
        <w:spacing w:after="0" w:line="0" w:lineRule="atLeast"/>
        <w:ind w:left="0"/>
        <w:jc w:val="both"/>
        <w:rPr>
          <w:rFonts w:ascii="Work Sans" w:eastAsia="Times New Roman" w:hAnsi="Work Sans" w:cs="Times New Roman"/>
          <w:color w:val="000000" w:themeColor="text1"/>
          <w:sz w:val="24"/>
          <w:szCs w:val="24"/>
          <w:lang w:eastAsia="es-ES"/>
        </w:rPr>
      </w:pPr>
      <w:r>
        <w:rPr>
          <w:rFonts w:ascii="Work Sans" w:eastAsia="Times New Roman" w:hAnsi="Work Sans" w:cs="Times New Roman"/>
          <w:color w:val="000000" w:themeColor="text1"/>
          <w:sz w:val="24"/>
          <w:szCs w:val="24"/>
          <w:lang w:eastAsia="es-ES"/>
        </w:rPr>
        <w:t>En consecuencia, el estado de cuenta de la empresa se forma como un balance entre los subsidios otorgados y los giros efectuados por el FSSRI para el periodo.</w:t>
      </w:r>
    </w:p>
    <w:p w14:paraId="2DC1DB96" w14:textId="77777777" w:rsidR="000F181B" w:rsidRDefault="000F181B" w:rsidP="000F181B">
      <w:pPr>
        <w:spacing w:after="0" w:line="0" w:lineRule="atLeast"/>
        <w:jc w:val="both"/>
        <w:rPr>
          <w:rFonts w:ascii="Work Sans" w:eastAsia="Times New Roman" w:hAnsi="Work Sans" w:cs="Times New Roman"/>
          <w:color w:val="000000" w:themeColor="text1"/>
          <w:sz w:val="24"/>
          <w:szCs w:val="24"/>
          <w:lang w:eastAsia="es-ES"/>
        </w:rPr>
      </w:pPr>
    </w:p>
    <w:p w14:paraId="0111D33A" w14:textId="2B182DC7" w:rsidR="000F181B" w:rsidRPr="00227C55" w:rsidRDefault="000F181B" w:rsidP="00BE3DC8">
      <w:pPr>
        <w:spacing w:after="0" w:line="0" w:lineRule="atLeast"/>
        <w:jc w:val="both"/>
        <w:rPr>
          <w:rFonts w:ascii="Work Sans" w:eastAsia="Times New Roman" w:hAnsi="Work Sans" w:cs="Times New Roman"/>
          <w:b/>
          <w:bCs/>
          <w:color w:val="000000" w:themeColor="text1"/>
          <w:sz w:val="24"/>
          <w:szCs w:val="24"/>
          <w:lang w:eastAsia="es-ES"/>
        </w:rPr>
      </w:pPr>
      <w:r w:rsidRPr="00227C55">
        <w:rPr>
          <w:rFonts w:ascii="Work Sans" w:eastAsia="Times New Roman" w:hAnsi="Work Sans" w:cs="Times New Roman"/>
          <w:color w:val="000000" w:themeColor="text1"/>
          <w:sz w:val="24"/>
          <w:szCs w:val="24"/>
          <w:lang w:eastAsia="es-ES"/>
        </w:rPr>
        <w:t xml:space="preserve">De acuerdo con lo anterior, la liquidación de las cuentas de subsidios del FSSRI de </w:t>
      </w:r>
      <w:r w:rsidR="001B1C19" w:rsidRPr="00963B18">
        <w:rPr>
          <w:rFonts w:ascii="Work Sans" w:hAnsi="Work Sans"/>
          <w:sz w:val="24"/>
          <w:szCs w:val="28"/>
          <w:lang w:val="es-ES"/>
        </w:rPr>
        <w:t>E.A.T. ENERAMARALES E.S.P.</w:t>
      </w:r>
      <w:r w:rsidRPr="00227C55">
        <w:rPr>
          <w:rFonts w:ascii="Work Sans" w:eastAsia="Times New Roman" w:hAnsi="Work Sans" w:cs="Times New Roman"/>
          <w:color w:val="000000" w:themeColor="text1"/>
          <w:sz w:val="24"/>
          <w:szCs w:val="24"/>
          <w:lang w:eastAsia="es-ES"/>
        </w:rPr>
        <w:t xml:space="preserve"> para el segundo trimestre de 202</w:t>
      </w:r>
      <w:r w:rsidR="00617F14">
        <w:rPr>
          <w:rFonts w:ascii="Work Sans" w:eastAsia="Times New Roman" w:hAnsi="Work Sans" w:cs="Times New Roman"/>
          <w:color w:val="000000" w:themeColor="text1"/>
          <w:sz w:val="24"/>
          <w:szCs w:val="24"/>
          <w:lang w:eastAsia="es-ES"/>
        </w:rPr>
        <w:t>3</w:t>
      </w:r>
      <w:r w:rsidRPr="00227C55">
        <w:rPr>
          <w:rFonts w:ascii="Work Sans" w:eastAsia="Times New Roman" w:hAnsi="Work Sans" w:cs="Times New Roman"/>
          <w:color w:val="000000" w:themeColor="text1"/>
          <w:sz w:val="24"/>
          <w:szCs w:val="24"/>
          <w:lang w:eastAsia="es-ES"/>
        </w:rPr>
        <w:t>, corresponde</w:t>
      </w:r>
      <w:r w:rsidR="00BE3DC8">
        <w:rPr>
          <w:rFonts w:ascii="Work Sans" w:eastAsia="Times New Roman" w:hAnsi="Work Sans" w:cs="Times New Roman"/>
          <w:color w:val="000000" w:themeColor="text1"/>
          <w:sz w:val="24"/>
          <w:szCs w:val="24"/>
          <w:lang w:eastAsia="es-ES"/>
        </w:rPr>
        <w:t xml:space="preserve"> </w:t>
      </w:r>
      <w:r w:rsidRPr="00227C55">
        <w:rPr>
          <w:rFonts w:ascii="Work Sans" w:eastAsia="Times New Roman" w:hAnsi="Work Sans" w:cs="Times New Roman"/>
          <w:color w:val="000000" w:themeColor="text1"/>
          <w:sz w:val="24"/>
          <w:szCs w:val="24"/>
          <w:lang w:eastAsia="es-ES"/>
        </w:rPr>
        <w:t>a un déficit por valor de</w:t>
      </w:r>
      <w:r w:rsidR="001E1EA5">
        <w:rPr>
          <w:rFonts w:ascii="Work Sans" w:eastAsia="Times New Roman" w:hAnsi="Work Sans" w:cs="Times New Roman"/>
          <w:color w:val="000000" w:themeColor="text1"/>
          <w:sz w:val="24"/>
          <w:szCs w:val="24"/>
          <w:lang w:eastAsia="es-ES"/>
        </w:rPr>
        <w:t xml:space="preserve"> </w:t>
      </w:r>
      <w:r w:rsidR="00BE3DC8" w:rsidRPr="00BE3DC8">
        <w:rPr>
          <w:rFonts w:ascii="Work Sans" w:eastAsia="Times New Roman" w:hAnsi="Work Sans" w:cs="Times New Roman"/>
          <w:b/>
          <w:bCs/>
          <w:color w:val="000000" w:themeColor="text1"/>
          <w:sz w:val="24"/>
          <w:szCs w:val="24"/>
          <w:lang w:eastAsia="es-ES"/>
        </w:rPr>
        <w:t>SIETE MILLONES QUINIENTOS SESENTA Y TRES MIL</w:t>
      </w:r>
      <w:r w:rsidR="00BE3DC8">
        <w:rPr>
          <w:rFonts w:ascii="Work Sans" w:eastAsia="Times New Roman" w:hAnsi="Work Sans" w:cs="Times New Roman"/>
          <w:b/>
          <w:bCs/>
          <w:color w:val="000000" w:themeColor="text1"/>
          <w:sz w:val="24"/>
          <w:szCs w:val="24"/>
          <w:lang w:eastAsia="es-ES"/>
        </w:rPr>
        <w:t xml:space="preserve"> </w:t>
      </w:r>
      <w:r w:rsidR="00BE3DC8" w:rsidRPr="00BE3DC8">
        <w:rPr>
          <w:rFonts w:ascii="Work Sans" w:eastAsia="Times New Roman" w:hAnsi="Work Sans" w:cs="Times New Roman"/>
          <w:b/>
          <w:bCs/>
          <w:color w:val="000000" w:themeColor="text1"/>
          <w:sz w:val="24"/>
          <w:szCs w:val="24"/>
          <w:lang w:eastAsia="es-ES"/>
        </w:rPr>
        <w:t>NOVECIENTOS CUARENTA</w:t>
      </w:r>
      <w:r w:rsidR="00BE3DC8">
        <w:rPr>
          <w:rFonts w:ascii="Work Sans" w:eastAsia="Times New Roman" w:hAnsi="Work Sans" w:cs="Times New Roman"/>
          <w:b/>
          <w:bCs/>
          <w:color w:val="000000" w:themeColor="text1"/>
          <w:sz w:val="24"/>
          <w:szCs w:val="24"/>
          <w:lang w:eastAsia="es-ES"/>
        </w:rPr>
        <w:t xml:space="preserve"> </w:t>
      </w:r>
      <w:r w:rsidR="00BE3DC8" w:rsidRPr="00BE3DC8">
        <w:rPr>
          <w:rFonts w:ascii="Work Sans" w:eastAsia="Times New Roman" w:hAnsi="Work Sans" w:cs="Times New Roman"/>
          <w:b/>
          <w:bCs/>
          <w:color w:val="000000" w:themeColor="text1"/>
          <w:sz w:val="24"/>
          <w:szCs w:val="24"/>
          <w:lang w:eastAsia="es-ES"/>
        </w:rPr>
        <w:t>Y SIETE</w:t>
      </w:r>
      <w:r w:rsidR="000C6FDC" w:rsidRPr="009143B3">
        <w:rPr>
          <w:rFonts w:ascii="Work Sans" w:eastAsia="Times New Roman" w:hAnsi="Work Sans" w:cs="Times New Roman"/>
          <w:b/>
          <w:bCs/>
          <w:color w:val="000000" w:themeColor="text1"/>
          <w:sz w:val="24"/>
          <w:szCs w:val="24"/>
          <w:lang w:eastAsia="es-ES"/>
        </w:rPr>
        <w:t xml:space="preserve"> </w:t>
      </w:r>
      <w:r w:rsidR="009143B3" w:rsidRPr="009143B3">
        <w:rPr>
          <w:rFonts w:ascii="Work Sans" w:eastAsia="Times New Roman" w:hAnsi="Work Sans" w:cs="Times New Roman"/>
          <w:b/>
          <w:bCs/>
          <w:color w:val="000000" w:themeColor="text1"/>
          <w:sz w:val="24"/>
          <w:szCs w:val="24"/>
          <w:lang w:eastAsia="es-ES"/>
        </w:rPr>
        <w:t>PESOS</w:t>
      </w:r>
      <w:r w:rsidRPr="009F3DC5">
        <w:rPr>
          <w:rFonts w:ascii="Work Sans" w:eastAsia="Times New Roman" w:hAnsi="Work Sans" w:cs="Times New Roman"/>
          <w:b/>
          <w:bCs/>
          <w:color w:val="000000" w:themeColor="text1"/>
          <w:sz w:val="24"/>
          <w:szCs w:val="24"/>
          <w:lang w:eastAsia="es-ES"/>
        </w:rPr>
        <w:t xml:space="preserve"> M/CTE ($</w:t>
      </w:r>
      <w:r w:rsidR="00617F14" w:rsidRPr="00617F14">
        <w:rPr>
          <w:rFonts w:ascii="Work Sans" w:eastAsia="Times New Roman" w:hAnsi="Work Sans" w:cs="Times New Roman"/>
          <w:b/>
          <w:bCs/>
          <w:color w:val="000000" w:themeColor="text1"/>
          <w:sz w:val="24"/>
          <w:szCs w:val="24"/>
          <w:lang w:eastAsia="es-ES"/>
        </w:rPr>
        <w:t>7.563.947</w:t>
      </w:r>
      <w:r w:rsidRPr="009F3DC5">
        <w:rPr>
          <w:rFonts w:ascii="Work Sans" w:eastAsia="Times New Roman" w:hAnsi="Work Sans" w:cs="Times New Roman"/>
          <w:b/>
          <w:bCs/>
          <w:color w:val="000000" w:themeColor="text1"/>
          <w:sz w:val="24"/>
          <w:szCs w:val="24"/>
          <w:lang w:eastAsia="es-ES"/>
        </w:rPr>
        <w:t xml:space="preserve">). </w:t>
      </w:r>
      <w:r w:rsidRPr="009F3DC5">
        <w:rPr>
          <w:rFonts w:ascii="Work Sans" w:eastAsia="Times New Roman" w:hAnsi="Work Sans" w:cs="Times New Roman"/>
          <w:color w:val="000000" w:themeColor="text1"/>
          <w:sz w:val="24"/>
          <w:szCs w:val="24"/>
          <w:lang w:eastAsia="es-ES"/>
        </w:rPr>
        <w:t>Este valor fue pagado mediante la Resolución 0</w:t>
      </w:r>
      <w:r w:rsidR="00BE3DC8">
        <w:rPr>
          <w:rFonts w:ascii="Work Sans" w:eastAsia="Times New Roman" w:hAnsi="Work Sans" w:cs="Times New Roman"/>
          <w:color w:val="000000" w:themeColor="text1"/>
          <w:sz w:val="24"/>
          <w:szCs w:val="24"/>
          <w:lang w:eastAsia="es-ES"/>
        </w:rPr>
        <w:t>1192</w:t>
      </w:r>
      <w:r w:rsidRPr="009F3DC5">
        <w:rPr>
          <w:rFonts w:ascii="Work Sans" w:eastAsia="Times New Roman" w:hAnsi="Work Sans" w:cs="Times New Roman"/>
          <w:color w:val="000000" w:themeColor="text1"/>
          <w:sz w:val="24"/>
          <w:szCs w:val="24"/>
          <w:lang w:eastAsia="es-ES"/>
        </w:rPr>
        <w:t xml:space="preserve"> del </w:t>
      </w:r>
      <w:r w:rsidR="00BE3DC8">
        <w:rPr>
          <w:rFonts w:ascii="Work Sans" w:eastAsia="Times New Roman" w:hAnsi="Work Sans" w:cs="Times New Roman"/>
          <w:color w:val="000000" w:themeColor="text1"/>
          <w:sz w:val="24"/>
          <w:szCs w:val="24"/>
          <w:lang w:eastAsia="es-ES"/>
        </w:rPr>
        <w:t>17</w:t>
      </w:r>
      <w:r w:rsidRPr="009F3DC5">
        <w:rPr>
          <w:rFonts w:ascii="Work Sans" w:eastAsia="Times New Roman" w:hAnsi="Work Sans" w:cs="Times New Roman"/>
          <w:color w:val="000000" w:themeColor="text1"/>
          <w:sz w:val="24"/>
          <w:szCs w:val="24"/>
          <w:lang w:eastAsia="es-ES"/>
        </w:rPr>
        <w:t xml:space="preserve"> de </w:t>
      </w:r>
      <w:r w:rsidR="00BE3DC8">
        <w:rPr>
          <w:rFonts w:ascii="Work Sans" w:eastAsia="Times New Roman" w:hAnsi="Work Sans" w:cs="Times New Roman"/>
          <w:color w:val="000000" w:themeColor="text1"/>
          <w:sz w:val="24"/>
          <w:szCs w:val="24"/>
          <w:lang w:eastAsia="es-ES"/>
        </w:rPr>
        <w:t>julio</w:t>
      </w:r>
      <w:r w:rsidRPr="009F3DC5">
        <w:rPr>
          <w:rFonts w:ascii="Work Sans" w:eastAsia="Times New Roman" w:hAnsi="Work Sans" w:cs="Times New Roman"/>
          <w:color w:val="000000" w:themeColor="text1"/>
          <w:sz w:val="24"/>
          <w:szCs w:val="24"/>
          <w:lang w:eastAsia="es-ES"/>
        </w:rPr>
        <w:t xml:space="preserve"> de 202</w:t>
      </w:r>
      <w:r>
        <w:rPr>
          <w:rFonts w:ascii="Work Sans" w:eastAsia="Times New Roman" w:hAnsi="Work Sans" w:cs="Times New Roman"/>
          <w:color w:val="000000" w:themeColor="text1"/>
          <w:sz w:val="24"/>
          <w:szCs w:val="24"/>
          <w:lang w:eastAsia="es-ES"/>
        </w:rPr>
        <w:t>5</w:t>
      </w:r>
      <w:r w:rsidRPr="009F3DC5">
        <w:rPr>
          <w:rFonts w:ascii="Work Sans" w:eastAsia="Times New Roman" w:hAnsi="Work Sans" w:cs="Times New Roman"/>
          <w:color w:val="000000" w:themeColor="text1"/>
          <w:sz w:val="24"/>
          <w:szCs w:val="24"/>
          <w:lang w:eastAsia="es-ES"/>
        </w:rPr>
        <w:t>.</w:t>
      </w:r>
    </w:p>
    <w:p w14:paraId="23E1015C" w14:textId="77777777" w:rsidR="000F181B" w:rsidRDefault="000F181B" w:rsidP="000F181B">
      <w:pPr>
        <w:spacing w:after="0" w:line="0" w:lineRule="atLeast"/>
        <w:jc w:val="both"/>
        <w:rPr>
          <w:rFonts w:ascii="Work Sans" w:eastAsia="Times New Roman" w:hAnsi="Work Sans" w:cs="Times New Roman"/>
          <w:sz w:val="24"/>
          <w:szCs w:val="24"/>
          <w:lang w:eastAsia="es-ES"/>
        </w:rPr>
      </w:pPr>
    </w:p>
    <w:p w14:paraId="09FDDD20" w14:textId="42F7EB45" w:rsidR="000F181B" w:rsidRPr="004865F3" w:rsidRDefault="000F181B" w:rsidP="000F181B">
      <w:pPr>
        <w:pStyle w:val="Prrafodelista"/>
        <w:spacing w:after="0" w:line="0" w:lineRule="atLeast"/>
        <w:ind w:left="0"/>
        <w:jc w:val="both"/>
        <w:rPr>
          <w:rFonts w:ascii="Work Sans" w:eastAsia="Times New Roman" w:hAnsi="Work Sans" w:cs="Times New Roman"/>
          <w:b/>
          <w:bCs/>
          <w:color w:val="000000" w:themeColor="text1"/>
          <w:sz w:val="24"/>
          <w:szCs w:val="24"/>
          <w:u w:val="single"/>
          <w:lang w:eastAsia="es-ES"/>
        </w:rPr>
      </w:pPr>
      <w:r w:rsidRPr="004865F3">
        <w:rPr>
          <w:rFonts w:ascii="Work Sans" w:eastAsia="Times New Roman" w:hAnsi="Work Sans" w:cs="Times New Roman"/>
          <w:b/>
          <w:bCs/>
          <w:color w:val="000000" w:themeColor="text1"/>
          <w:sz w:val="24"/>
          <w:szCs w:val="24"/>
          <w:u w:val="single"/>
          <w:lang w:eastAsia="es-ES"/>
        </w:rPr>
        <w:t>Tercer trimestre de 202</w:t>
      </w:r>
      <w:r w:rsidR="00B14036">
        <w:rPr>
          <w:rFonts w:ascii="Work Sans" w:eastAsia="Times New Roman" w:hAnsi="Work Sans" w:cs="Times New Roman"/>
          <w:b/>
          <w:bCs/>
          <w:color w:val="000000" w:themeColor="text1"/>
          <w:sz w:val="24"/>
          <w:szCs w:val="24"/>
          <w:u w:val="single"/>
          <w:lang w:eastAsia="es-ES"/>
        </w:rPr>
        <w:t>3</w:t>
      </w:r>
      <w:r w:rsidRPr="004865F3">
        <w:rPr>
          <w:rFonts w:ascii="Work Sans" w:eastAsia="Times New Roman" w:hAnsi="Work Sans" w:cs="Times New Roman"/>
          <w:b/>
          <w:bCs/>
          <w:color w:val="000000" w:themeColor="text1"/>
          <w:sz w:val="24"/>
          <w:szCs w:val="24"/>
          <w:u w:val="single"/>
          <w:lang w:eastAsia="es-ES"/>
        </w:rPr>
        <w:t>:</w:t>
      </w:r>
    </w:p>
    <w:p w14:paraId="6B18C42A" w14:textId="77777777" w:rsidR="000F181B" w:rsidRDefault="000F181B" w:rsidP="000F181B">
      <w:pPr>
        <w:pStyle w:val="Prrafodelista"/>
        <w:spacing w:after="0" w:line="0" w:lineRule="atLeast"/>
        <w:ind w:left="0"/>
        <w:jc w:val="both"/>
        <w:rPr>
          <w:rFonts w:ascii="Work Sans" w:eastAsia="Times New Roman" w:hAnsi="Work Sans" w:cs="Times New Roman"/>
          <w:b/>
          <w:bCs/>
          <w:color w:val="000000" w:themeColor="text1"/>
          <w:sz w:val="24"/>
          <w:szCs w:val="24"/>
          <w:highlight w:val="yellow"/>
          <w:u w:val="single"/>
          <w:lang w:eastAsia="es-ES"/>
        </w:rPr>
      </w:pPr>
    </w:p>
    <w:p w14:paraId="302A75E8" w14:textId="18AFE5DB" w:rsidR="000F181B" w:rsidRDefault="000F181B" w:rsidP="000F181B">
      <w:pPr>
        <w:pStyle w:val="Prrafodelista"/>
        <w:numPr>
          <w:ilvl w:val="0"/>
          <w:numId w:val="10"/>
        </w:numPr>
        <w:spacing w:line="240" w:lineRule="auto"/>
        <w:ind w:left="360"/>
        <w:jc w:val="both"/>
        <w:rPr>
          <w:rFonts w:ascii="Work Sans" w:hAnsi="Work Sans" w:cs="Arial"/>
          <w:sz w:val="24"/>
          <w:szCs w:val="24"/>
        </w:rPr>
      </w:pPr>
      <w:r>
        <w:rPr>
          <w:rFonts w:ascii="Work Sans" w:hAnsi="Work Sans" w:cs="Arial"/>
          <w:sz w:val="24"/>
          <w:szCs w:val="24"/>
        </w:rPr>
        <w:t>Este ministerio expidió oficio de validación inicial de las cuentas de subsidios del Fondo de Solidaridad para Subsidios y Redistribución de Ingresos (FSSRI) para el tercer trimestre de 202</w:t>
      </w:r>
      <w:r w:rsidR="00B14036">
        <w:rPr>
          <w:rFonts w:ascii="Work Sans" w:hAnsi="Work Sans" w:cs="Arial"/>
          <w:sz w:val="24"/>
          <w:szCs w:val="24"/>
        </w:rPr>
        <w:t>3</w:t>
      </w:r>
      <w:r>
        <w:rPr>
          <w:rFonts w:ascii="Work Sans" w:hAnsi="Work Sans" w:cs="Arial"/>
          <w:sz w:val="24"/>
          <w:szCs w:val="24"/>
        </w:rPr>
        <w:t xml:space="preserve">, mediante el radicado </w:t>
      </w:r>
      <w:r w:rsidR="00B14036" w:rsidRPr="00B14036">
        <w:rPr>
          <w:rFonts w:ascii="Work Sans" w:hAnsi="Work Sans" w:cs="Arial"/>
          <w:sz w:val="24"/>
          <w:szCs w:val="24"/>
        </w:rPr>
        <w:t>2-2025-019612</w:t>
      </w:r>
      <w:r>
        <w:rPr>
          <w:rFonts w:ascii="Work Sans" w:hAnsi="Work Sans" w:cs="Arial"/>
          <w:sz w:val="24"/>
          <w:szCs w:val="24"/>
        </w:rPr>
        <w:t xml:space="preserve"> del </w:t>
      </w:r>
      <w:r w:rsidR="00B14036">
        <w:rPr>
          <w:rFonts w:ascii="Work Sans" w:hAnsi="Work Sans" w:cs="Arial"/>
          <w:sz w:val="24"/>
          <w:szCs w:val="24"/>
        </w:rPr>
        <w:t>30</w:t>
      </w:r>
      <w:r>
        <w:rPr>
          <w:rFonts w:ascii="Work Sans" w:hAnsi="Work Sans" w:cs="Arial"/>
          <w:sz w:val="24"/>
          <w:szCs w:val="24"/>
        </w:rPr>
        <w:t xml:space="preserve"> de </w:t>
      </w:r>
      <w:r w:rsidR="00B14036">
        <w:rPr>
          <w:rFonts w:ascii="Work Sans" w:hAnsi="Work Sans" w:cs="Arial"/>
          <w:sz w:val="24"/>
          <w:szCs w:val="24"/>
        </w:rPr>
        <w:t>mayo</w:t>
      </w:r>
      <w:r>
        <w:rPr>
          <w:rFonts w:ascii="Work Sans" w:hAnsi="Work Sans" w:cs="Arial"/>
          <w:sz w:val="24"/>
          <w:szCs w:val="24"/>
        </w:rPr>
        <w:t xml:space="preserve"> de 2025, en el cual se señalaron las diferencias entre la información reportada por la empresa </w:t>
      </w:r>
      <w:r w:rsidR="002567DF" w:rsidRPr="00963B18">
        <w:rPr>
          <w:rFonts w:ascii="Work Sans" w:hAnsi="Work Sans"/>
          <w:sz w:val="24"/>
          <w:szCs w:val="28"/>
          <w:lang w:val="es-ES"/>
        </w:rPr>
        <w:t>E.A.T. ENERAMARALES E.S.P.</w:t>
      </w:r>
      <w:r w:rsidR="001E1EA5">
        <w:rPr>
          <w:rFonts w:ascii="Work Sans" w:eastAsia="Times New Roman" w:hAnsi="Work Sans" w:cs="Times New Roman"/>
          <w:color w:val="000000" w:themeColor="text1"/>
          <w:sz w:val="24"/>
          <w:szCs w:val="24"/>
          <w:lang w:eastAsia="es-ES"/>
        </w:rPr>
        <w:t xml:space="preserve"> </w:t>
      </w:r>
      <w:r>
        <w:rPr>
          <w:rFonts w:ascii="Work Sans" w:hAnsi="Work Sans" w:cs="Arial"/>
          <w:sz w:val="24"/>
          <w:szCs w:val="24"/>
        </w:rPr>
        <w:t>y la calculada por este ministerio.</w:t>
      </w:r>
    </w:p>
    <w:p w14:paraId="67FA2410" w14:textId="77777777" w:rsidR="000F181B" w:rsidRDefault="000F181B" w:rsidP="000F181B">
      <w:pPr>
        <w:pStyle w:val="Prrafodelista"/>
        <w:spacing w:line="240" w:lineRule="auto"/>
        <w:ind w:left="0"/>
        <w:jc w:val="both"/>
        <w:rPr>
          <w:rFonts w:ascii="Work Sans" w:hAnsi="Work Sans" w:cs="Arial"/>
          <w:sz w:val="24"/>
          <w:szCs w:val="24"/>
        </w:rPr>
      </w:pPr>
    </w:p>
    <w:p w14:paraId="02467167" w14:textId="5D0C9CC6" w:rsidR="000F181B" w:rsidRDefault="000F181B" w:rsidP="000F181B">
      <w:pPr>
        <w:pStyle w:val="Prrafodelista"/>
        <w:numPr>
          <w:ilvl w:val="0"/>
          <w:numId w:val="10"/>
        </w:numPr>
        <w:spacing w:line="240" w:lineRule="auto"/>
        <w:ind w:left="360"/>
        <w:jc w:val="both"/>
        <w:rPr>
          <w:rFonts w:ascii="Work Sans" w:hAnsi="Work Sans" w:cs="Arial"/>
          <w:sz w:val="24"/>
          <w:szCs w:val="24"/>
        </w:rPr>
      </w:pPr>
      <w:r>
        <w:rPr>
          <w:rFonts w:ascii="Work Sans" w:hAnsi="Work Sans" w:cs="Arial"/>
          <w:sz w:val="24"/>
        </w:rPr>
        <w:t xml:space="preserve">En el oficio de validación inicial se concedió un plazo de treinta (30) días calendario para que la empresa remitiera a este Ministerio la información aclaratoria que justificara las diferencias identificadas. No obstante, </w:t>
      </w:r>
      <w:r w:rsidR="002567DF" w:rsidRPr="00963B18">
        <w:rPr>
          <w:rFonts w:ascii="Work Sans" w:hAnsi="Work Sans"/>
          <w:sz w:val="24"/>
          <w:szCs w:val="28"/>
          <w:lang w:val="es-ES"/>
        </w:rPr>
        <w:t>E.A.T. ENERAMARALES E.S.P.</w:t>
      </w:r>
      <w:r w:rsidR="001E1EA5">
        <w:rPr>
          <w:rFonts w:ascii="Work Sans" w:eastAsia="Times New Roman" w:hAnsi="Work Sans" w:cs="Times New Roman"/>
          <w:color w:val="000000" w:themeColor="text1"/>
          <w:sz w:val="24"/>
          <w:szCs w:val="24"/>
          <w:lang w:eastAsia="es-ES"/>
        </w:rPr>
        <w:t xml:space="preserve"> </w:t>
      </w:r>
      <w:r>
        <w:rPr>
          <w:rFonts w:ascii="Work Sans" w:hAnsi="Work Sans" w:cs="Arial"/>
          <w:sz w:val="24"/>
        </w:rPr>
        <w:t xml:space="preserve">no remitió respuesta alguna. </w:t>
      </w:r>
    </w:p>
    <w:p w14:paraId="63792BFF" w14:textId="77777777" w:rsidR="000F181B" w:rsidRDefault="000F181B" w:rsidP="000F181B">
      <w:pPr>
        <w:pStyle w:val="Prrafodelista"/>
        <w:spacing w:line="240" w:lineRule="auto"/>
        <w:ind w:left="0"/>
        <w:jc w:val="both"/>
        <w:rPr>
          <w:rFonts w:ascii="Work Sans" w:hAnsi="Work Sans" w:cs="Arial"/>
          <w:sz w:val="24"/>
        </w:rPr>
      </w:pPr>
    </w:p>
    <w:p w14:paraId="3A99BC97" w14:textId="02771404" w:rsidR="000F181B" w:rsidRPr="00EF784C" w:rsidRDefault="000F181B" w:rsidP="000F181B">
      <w:pPr>
        <w:pStyle w:val="Prrafodelista"/>
        <w:numPr>
          <w:ilvl w:val="0"/>
          <w:numId w:val="10"/>
        </w:numPr>
        <w:spacing w:line="240" w:lineRule="auto"/>
        <w:ind w:left="360"/>
        <w:jc w:val="both"/>
        <w:rPr>
          <w:rFonts w:ascii="Work Sans" w:hAnsi="Work Sans" w:cs="Arial"/>
          <w:sz w:val="24"/>
        </w:rPr>
      </w:pPr>
      <w:r>
        <w:rPr>
          <w:rFonts w:ascii="Work Sans" w:hAnsi="Work Sans" w:cs="Arial"/>
          <w:sz w:val="24"/>
        </w:rPr>
        <w:lastRenderedPageBreak/>
        <w:t>Con base en lo anterior, este ministerio valida finalmente la información reportada por</w:t>
      </w:r>
      <w:r w:rsidR="001E1EA5">
        <w:rPr>
          <w:rFonts w:ascii="Work Sans" w:hAnsi="Work Sans" w:cs="Arial"/>
          <w:sz w:val="24"/>
        </w:rPr>
        <w:t xml:space="preserve"> </w:t>
      </w:r>
      <w:r w:rsidR="002567DF" w:rsidRPr="00963B18">
        <w:rPr>
          <w:rFonts w:ascii="Work Sans" w:hAnsi="Work Sans"/>
          <w:sz w:val="24"/>
          <w:szCs w:val="28"/>
          <w:lang w:val="es-ES"/>
        </w:rPr>
        <w:t>E.A.T.</w:t>
      </w:r>
      <w:r w:rsidR="001E1EA5">
        <w:rPr>
          <w:rFonts w:ascii="Work Sans" w:hAnsi="Work Sans"/>
          <w:sz w:val="24"/>
          <w:szCs w:val="28"/>
          <w:lang w:val="es-ES"/>
        </w:rPr>
        <w:t xml:space="preserve"> </w:t>
      </w:r>
      <w:r w:rsidR="002567DF" w:rsidRPr="00963B18">
        <w:rPr>
          <w:rFonts w:ascii="Work Sans" w:hAnsi="Work Sans"/>
          <w:sz w:val="24"/>
          <w:szCs w:val="28"/>
          <w:lang w:val="es-ES"/>
        </w:rPr>
        <w:t>ENERAMARALES E.S.P.</w:t>
      </w:r>
      <w:r w:rsidR="001E1EA5">
        <w:rPr>
          <w:rFonts w:ascii="Work Sans" w:eastAsia="Times New Roman" w:hAnsi="Work Sans" w:cs="Times New Roman"/>
          <w:color w:val="000000" w:themeColor="text1"/>
          <w:sz w:val="24"/>
          <w:szCs w:val="24"/>
          <w:lang w:eastAsia="es-ES"/>
        </w:rPr>
        <w:t xml:space="preserve"> </w:t>
      </w:r>
      <w:r>
        <w:rPr>
          <w:rFonts w:ascii="Work Sans" w:hAnsi="Work Sans" w:cs="Arial"/>
          <w:sz w:val="24"/>
        </w:rPr>
        <w:t>en la conciliación del tercer trimestre de 202</w:t>
      </w:r>
      <w:r w:rsidR="007F3E01">
        <w:rPr>
          <w:rFonts w:ascii="Work Sans" w:hAnsi="Work Sans" w:cs="Arial"/>
          <w:sz w:val="24"/>
        </w:rPr>
        <w:t>3</w:t>
      </w:r>
      <w:r>
        <w:rPr>
          <w:rFonts w:ascii="Work Sans" w:hAnsi="Work Sans" w:cs="Arial"/>
          <w:sz w:val="24"/>
        </w:rPr>
        <w:t xml:space="preserve">, la cual queda en firme, así: </w:t>
      </w:r>
    </w:p>
    <w:p w14:paraId="36E4CD5D" w14:textId="2C92D784" w:rsidR="000F181B" w:rsidRDefault="000F181B" w:rsidP="000F181B">
      <w:pPr>
        <w:spacing w:after="0" w:line="0" w:lineRule="atLeast"/>
        <w:jc w:val="center"/>
        <w:rPr>
          <w:rFonts w:ascii="Work Sans" w:eastAsia="Arial" w:hAnsi="Work Sans" w:cs="Arial"/>
          <w:sz w:val="20"/>
          <w:szCs w:val="20"/>
          <w:lang w:eastAsia="es-ES"/>
        </w:rPr>
      </w:pPr>
      <w:r>
        <w:rPr>
          <w:rFonts w:ascii="Work Sans" w:eastAsia="Arial" w:hAnsi="Work Sans" w:cs="Arial"/>
          <w:sz w:val="20"/>
          <w:szCs w:val="20"/>
          <w:lang w:eastAsia="es-ES"/>
        </w:rPr>
        <w:t>Tabla 3. Resultados de la validación de subsidios</w:t>
      </w:r>
      <w:r>
        <w:t xml:space="preserve"> del </w:t>
      </w:r>
      <w:r>
        <w:rPr>
          <w:rFonts w:ascii="Work Sans" w:eastAsia="Arial" w:hAnsi="Work Sans" w:cs="Arial"/>
          <w:sz w:val="20"/>
          <w:szCs w:val="20"/>
          <w:lang w:eastAsia="es-ES"/>
        </w:rPr>
        <w:t>tercer trimestre de 202</w:t>
      </w:r>
      <w:r w:rsidR="007F3E01">
        <w:rPr>
          <w:rFonts w:ascii="Work Sans" w:eastAsia="Arial" w:hAnsi="Work Sans" w:cs="Arial"/>
          <w:sz w:val="20"/>
          <w:szCs w:val="20"/>
          <w:lang w:eastAsia="es-ES"/>
        </w:rPr>
        <w:t>3</w:t>
      </w:r>
      <w:r>
        <w:rPr>
          <w:rFonts w:ascii="Work Sans" w:eastAsia="Arial" w:hAnsi="Work Sans" w:cs="Arial"/>
          <w:sz w:val="20"/>
          <w:szCs w:val="20"/>
          <w:lang w:eastAsia="es-ES"/>
        </w:rPr>
        <w:t>.</w:t>
      </w:r>
    </w:p>
    <w:tbl>
      <w:tblPr>
        <w:tblW w:w="3094" w:type="pct"/>
        <w:jc w:val="center"/>
        <w:tblCellMar>
          <w:left w:w="70" w:type="dxa"/>
          <w:right w:w="70" w:type="dxa"/>
        </w:tblCellMar>
        <w:tblLook w:val="04A0" w:firstRow="1" w:lastRow="0" w:firstColumn="1" w:lastColumn="0" w:noHBand="0" w:noVBand="1"/>
      </w:tblPr>
      <w:tblGrid>
        <w:gridCol w:w="3403"/>
        <w:gridCol w:w="2410"/>
      </w:tblGrid>
      <w:tr w:rsidR="000F181B" w14:paraId="661E0F20"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A740D4" w14:textId="77777777" w:rsidR="000F181B" w:rsidRDefault="000F181B" w:rsidP="000A7040">
            <w:pPr>
              <w:suppressAutoHyphens w:val="0"/>
              <w:spacing w:after="0" w:line="240" w:lineRule="auto"/>
              <w:jc w:val="center"/>
              <w:rPr>
                <w:rFonts w:ascii="Work Sans" w:eastAsia="Times New Roman" w:hAnsi="Work Sans" w:cs="Calibri"/>
                <w:b/>
                <w:bCs/>
                <w:color w:val="000000" w:themeColor="text1"/>
                <w:sz w:val="20"/>
                <w:szCs w:val="20"/>
                <w:lang w:eastAsia="es-CO"/>
              </w:rPr>
            </w:pPr>
            <w:r>
              <w:rPr>
                <w:rFonts w:ascii="Work Sans" w:eastAsia="Times New Roman" w:hAnsi="Work Sans" w:cs="Calibri"/>
                <w:b/>
                <w:bCs/>
                <w:color w:val="000000" w:themeColor="text1"/>
                <w:sz w:val="20"/>
                <w:szCs w:val="20"/>
                <w:lang w:eastAsia="es-CO"/>
              </w:rPr>
              <w:t>Concepto</w:t>
            </w:r>
          </w:p>
        </w:tc>
        <w:tc>
          <w:tcPr>
            <w:tcW w:w="20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56EC8E6" w14:textId="77777777" w:rsidR="000F181B" w:rsidRDefault="000F181B" w:rsidP="000A7040">
            <w:pPr>
              <w:suppressAutoHyphens w:val="0"/>
              <w:spacing w:after="0" w:line="240" w:lineRule="auto"/>
              <w:jc w:val="center"/>
              <w:rPr>
                <w:rFonts w:ascii="Work Sans" w:eastAsia="Times New Roman" w:hAnsi="Work Sans" w:cs="Calibri"/>
                <w:b/>
                <w:bCs/>
                <w:color w:val="000000" w:themeColor="text1"/>
                <w:sz w:val="20"/>
                <w:szCs w:val="20"/>
                <w:lang w:eastAsia="es-CO"/>
              </w:rPr>
            </w:pPr>
            <w:r>
              <w:rPr>
                <w:rFonts w:ascii="Work Sans" w:eastAsia="Times New Roman" w:hAnsi="Work Sans" w:cs="Calibri"/>
                <w:b/>
                <w:bCs/>
                <w:color w:val="000000" w:themeColor="text1"/>
                <w:sz w:val="20"/>
                <w:szCs w:val="20"/>
                <w:lang w:eastAsia="es-CO"/>
              </w:rPr>
              <w:t xml:space="preserve">Valor </w:t>
            </w:r>
          </w:p>
        </w:tc>
      </w:tr>
      <w:tr w:rsidR="000F181B" w14:paraId="04BCD9D0" w14:textId="77777777" w:rsidTr="000A7040">
        <w:trPr>
          <w:trHeight w:val="20"/>
          <w:jc w:val="center"/>
        </w:trPr>
        <w:tc>
          <w:tcPr>
            <w:tcW w:w="2927" w:type="pct"/>
            <w:tcBorders>
              <w:top w:val="nil"/>
              <w:left w:val="single" w:sz="4" w:space="0" w:color="auto"/>
              <w:bottom w:val="single" w:sz="4" w:space="0" w:color="auto"/>
              <w:right w:val="single" w:sz="4" w:space="0" w:color="auto"/>
            </w:tcBorders>
            <w:vAlign w:val="center"/>
            <w:hideMark/>
          </w:tcPr>
          <w:p w14:paraId="2A371ADD"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Subsidios otorgados</w:t>
            </w:r>
          </w:p>
        </w:tc>
        <w:tc>
          <w:tcPr>
            <w:tcW w:w="2073" w:type="pct"/>
            <w:tcBorders>
              <w:top w:val="nil"/>
              <w:left w:val="nil"/>
              <w:bottom w:val="single" w:sz="4" w:space="0" w:color="auto"/>
              <w:right w:val="single" w:sz="4" w:space="0" w:color="auto"/>
            </w:tcBorders>
            <w:vAlign w:val="center"/>
            <w:hideMark/>
          </w:tcPr>
          <w:p w14:paraId="1F0E5AC4" w14:textId="7A6C7A3E" w:rsidR="000F181B" w:rsidRDefault="000F181B" w:rsidP="000A7040">
            <w:pPr>
              <w:pStyle w:val="Prrafodelista"/>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w:t>
            </w:r>
            <w:r w:rsidR="00582876" w:rsidRPr="00582876">
              <w:rPr>
                <w:rFonts w:ascii="Work Sans" w:eastAsia="Times New Roman" w:hAnsi="Work Sans" w:cs="Calibri"/>
                <w:color w:val="000000" w:themeColor="text1"/>
                <w:sz w:val="20"/>
                <w:szCs w:val="20"/>
                <w:lang w:eastAsia="es-CO"/>
              </w:rPr>
              <w:t>30.812.501</w:t>
            </w:r>
          </w:p>
        </w:tc>
      </w:tr>
      <w:tr w:rsidR="000F181B" w14:paraId="4CFF5C2E"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vAlign w:val="center"/>
            <w:hideMark/>
          </w:tcPr>
          <w:p w14:paraId="5BFCB469"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Giros efectuados por el FSSRI</w:t>
            </w:r>
          </w:p>
        </w:tc>
        <w:tc>
          <w:tcPr>
            <w:tcW w:w="2073" w:type="pct"/>
            <w:tcBorders>
              <w:top w:val="single" w:sz="4" w:space="0" w:color="auto"/>
              <w:left w:val="nil"/>
              <w:bottom w:val="single" w:sz="4" w:space="0" w:color="auto"/>
              <w:right w:val="single" w:sz="4" w:space="0" w:color="auto"/>
            </w:tcBorders>
            <w:vAlign w:val="center"/>
            <w:hideMark/>
          </w:tcPr>
          <w:p w14:paraId="08A214A9" w14:textId="51335F4E" w:rsidR="000F181B" w:rsidRDefault="000F181B" w:rsidP="000A7040">
            <w:pPr>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w:t>
            </w:r>
            <w:r w:rsidR="00582876" w:rsidRPr="00582876">
              <w:rPr>
                <w:rFonts w:ascii="Work Sans" w:eastAsia="Times New Roman" w:hAnsi="Work Sans" w:cs="Calibri"/>
                <w:color w:val="000000" w:themeColor="text1"/>
                <w:sz w:val="20"/>
                <w:szCs w:val="20"/>
                <w:lang w:eastAsia="es-CO"/>
              </w:rPr>
              <w:t>17.772.205</w:t>
            </w:r>
          </w:p>
        </w:tc>
      </w:tr>
      <w:tr w:rsidR="000F181B" w14:paraId="6D5148CB"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8020CE"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sidRPr="0027485C">
              <w:rPr>
                <w:rFonts w:ascii="Work Sans" w:eastAsia="Times New Roman" w:hAnsi="Work Sans" w:cs="Calibri"/>
                <w:color w:val="000000" w:themeColor="text1"/>
                <w:sz w:val="20"/>
                <w:szCs w:val="20"/>
                <w:lang w:eastAsia="es-CO"/>
              </w:rPr>
              <w:t>Superávit/</w:t>
            </w:r>
            <w:r w:rsidRPr="00280F1A">
              <w:rPr>
                <w:rFonts w:ascii="Work Sans" w:eastAsia="Times New Roman" w:hAnsi="Work Sans" w:cs="Calibri"/>
                <w:b/>
                <w:bCs/>
                <w:color w:val="000000" w:themeColor="text1"/>
                <w:sz w:val="20"/>
                <w:szCs w:val="20"/>
                <w:lang w:eastAsia="es-CO"/>
              </w:rPr>
              <w:t>Déficit</w:t>
            </w:r>
          </w:p>
        </w:tc>
        <w:tc>
          <w:tcPr>
            <w:tcW w:w="20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7785B4" w14:textId="7AF41D03" w:rsidR="000F181B" w:rsidRDefault="000F181B" w:rsidP="000A7040">
            <w:pPr>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hAnsi="Work Sans" w:cs="Calibri"/>
                <w:b/>
                <w:bCs/>
                <w:color w:val="000000" w:themeColor="text1"/>
                <w:sz w:val="20"/>
                <w:szCs w:val="20"/>
              </w:rPr>
              <w:t>-$</w:t>
            </w:r>
            <w:r w:rsidR="00582876" w:rsidRPr="00582876">
              <w:rPr>
                <w:rFonts w:ascii="Work Sans" w:hAnsi="Work Sans" w:cs="Calibri"/>
                <w:b/>
                <w:bCs/>
                <w:color w:val="000000" w:themeColor="text1"/>
                <w:sz w:val="20"/>
                <w:szCs w:val="20"/>
              </w:rPr>
              <w:t>13.040.296</w:t>
            </w:r>
          </w:p>
        </w:tc>
      </w:tr>
    </w:tbl>
    <w:p w14:paraId="62627E11" w14:textId="77777777" w:rsidR="000F181B" w:rsidRDefault="000F181B" w:rsidP="000F181B">
      <w:pPr>
        <w:spacing w:after="0" w:line="0" w:lineRule="atLeast"/>
        <w:rPr>
          <w:rFonts w:ascii="Work Sans" w:eastAsia="Times New Roman" w:hAnsi="Work Sans" w:cs="Times New Roman"/>
          <w:b/>
          <w:bCs/>
          <w:color w:val="000000" w:themeColor="text1"/>
          <w:sz w:val="24"/>
          <w:szCs w:val="24"/>
          <w:lang w:eastAsia="es-ES"/>
        </w:rPr>
      </w:pPr>
    </w:p>
    <w:p w14:paraId="778B48C9" w14:textId="77777777" w:rsidR="000F181B" w:rsidRDefault="000F181B" w:rsidP="000F181B">
      <w:pPr>
        <w:pStyle w:val="Prrafodelista"/>
        <w:spacing w:after="0" w:line="0" w:lineRule="atLeast"/>
        <w:ind w:left="0"/>
        <w:jc w:val="both"/>
        <w:rPr>
          <w:rFonts w:ascii="Work Sans" w:eastAsia="Times New Roman" w:hAnsi="Work Sans" w:cs="Times New Roman"/>
          <w:color w:val="000000" w:themeColor="text1"/>
          <w:sz w:val="24"/>
          <w:szCs w:val="24"/>
          <w:lang w:eastAsia="es-ES"/>
        </w:rPr>
      </w:pPr>
      <w:r>
        <w:rPr>
          <w:rFonts w:ascii="Work Sans" w:eastAsia="Times New Roman" w:hAnsi="Work Sans" w:cs="Times New Roman"/>
          <w:color w:val="000000" w:themeColor="text1"/>
          <w:sz w:val="24"/>
          <w:szCs w:val="24"/>
          <w:lang w:eastAsia="es-ES"/>
        </w:rPr>
        <w:t>En consecuencia, el estado de cuenta de la empresa se forma como un balance entre los subsidios otorgados y los giros efectuados por el FSSRI para el periodo.</w:t>
      </w:r>
    </w:p>
    <w:p w14:paraId="35743577" w14:textId="77777777" w:rsidR="000F181B" w:rsidRDefault="000F181B" w:rsidP="000F181B">
      <w:pPr>
        <w:spacing w:after="0" w:line="0" w:lineRule="atLeast"/>
        <w:jc w:val="both"/>
        <w:rPr>
          <w:rFonts w:ascii="Work Sans" w:eastAsia="Times New Roman" w:hAnsi="Work Sans" w:cs="Times New Roman"/>
          <w:color w:val="000000" w:themeColor="text1"/>
          <w:sz w:val="24"/>
          <w:szCs w:val="24"/>
          <w:lang w:eastAsia="es-ES"/>
        </w:rPr>
      </w:pPr>
    </w:p>
    <w:p w14:paraId="4633E62E" w14:textId="150D27C2" w:rsidR="000F181B" w:rsidRPr="00223FDE" w:rsidRDefault="000F181B" w:rsidP="00682B9F">
      <w:pPr>
        <w:spacing w:after="0" w:line="0" w:lineRule="atLeast"/>
        <w:jc w:val="both"/>
        <w:rPr>
          <w:rFonts w:ascii="Work Sans" w:eastAsia="Times New Roman" w:hAnsi="Work Sans" w:cs="Times New Roman"/>
          <w:b/>
          <w:bCs/>
          <w:color w:val="000000" w:themeColor="text1"/>
          <w:sz w:val="24"/>
          <w:szCs w:val="24"/>
          <w:lang w:eastAsia="es-ES"/>
        </w:rPr>
      </w:pPr>
      <w:r w:rsidRPr="00223FDE">
        <w:rPr>
          <w:rFonts w:ascii="Work Sans" w:eastAsia="Times New Roman" w:hAnsi="Work Sans" w:cs="Times New Roman"/>
          <w:color w:val="000000" w:themeColor="text1"/>
          <w:sz w:val="24"/>
          <w:szCs w:val="24"/>
          <w:lang w:eastAsia="es-ES"/>
        </w:rPr>
        <w:t xml:space="preserve">De acuerdo con lo anterior, la liquidación de las cuentas de subsidios del FSSRI de </w:t>
      </w:r>
      <w:r w:rsidR="002567DF" w:rsidRPr="00963B18">
        <w:rPr>
          <w:rFonts w:ascii="Work Sans" w:hAnsi="Work Sans"/>
          <w:sz w:val="24"/>
          <w:szCs w:val="28"/>
          <w:lang w:val="es-ES"/>
        </w:rPr>
        <w:t>E.A.T. ENERAMARALES E.S.P.</w:t>
      </w:r>
      <w:r w:rsidR="002567DF" w:rsidRPr="00227C55">
        <w:rPr>
          <w:rFonts w:ascii="Work Sans" w:eastAsia="Times New Roman" w:hAnsi="Work Sans" w:cs="Times New Roman"/>
          <w:color w:val="000000" w:themeColor="text1"/>
          <w:sz w:val="24"/>
          <w:szCs w:val="24"/>
          <w:lang w:eastAsia="es-ES"/>
        </w:rPr>
        <w:t xml:space="preserve"> </w:t>
      </w:r>
      <w:r w:rsidRPr="00223FDE">
        <w:rPr>
          <w:rFonts w:ascii="Work Sans" w:eastAsia="Times New Roman" w:hAnsi="Work Sans" w:cs="Times New Roman"/>
          <w:color w:val="000000" w:themeColor="text1"/>
          <w:sz w:val="24"/>
          <w:szCs w:val="24"/>
          <w:lang w:eastAsia="es-ES"/>
        </w:rPr>
        <w:t>para el tercer trimestre de 202</w:t>
      </w:r>
      <w:r w:rsidR="007F3E01">
        <w:rPr>
          <w:rFonts w:ascii="Work Sans" w:eastAsia="Times New Roman" w:hAnsi="Work Sans" w:cs="Times New Roman"/>
          <w:color w:val="000000" w:themeColor="text1"/>
          <w:sz w:val="24"/>
          <w:szCs w:val="24"/>
          <w:lang w:eastAsia="es-ES"/>
        </w:rPr>
        <w:t>3</w:t>
      </w:r>
      <w:r w:rsidRPr="00223FDE">
        <w:rPr>
          <w:rFonts w:ascii="Work Sans" w:eastAsia="Times New Roman" w:hAnsi="Work Sans" w:cs="Times New Roman"/>
          <w:color w:val="000000" w:themeColor="text1"/>
          <w:sz w:val="24"/>
          <w:szCs w:val="24"/>
          <w:lang w:eastAsia="es-ES"/>
        </w:rPr>
        <w:t>, corresponde a un déficit por valor de</w:t>
      </w:r>
      <w:r w:rsidR="002567DF">
        <w:rPr>
          <w:rFonts w:ascii="Work Sans" w:eastAsia="Times New Roman" w:hAnsi="Work Sans" w:cs="Times New Roman"/>
          <w:color w:val="000000" w:themeColor="text1"/>
          <w:sz w:val="24"/>
          <w:szCs w:val="24"/>
          <w:lang w:eastAsia="es-ES"/>
        </w:rPr>
        <w:t xml:space="preserve"> </w:t>
      </w:r>
      <w:r w:rsidR="00582876" w:rsidRPr="00582876">
        <w:rPr>
          <w:rFonts w:ascii="Work Sans" w:eastAsia="Times New Roman" w:hAnsi="Work Sans" w:cs="Times New Roman"/>
          <w:b/>
          <w:bCs/>
          <w:color w:val="000000" w:themeColor="text1"/>
          <w:sz w:val="24"/>
          <w:szCs w:val="24"/>
          <w:lang w:eastAsia="es-ES"/>
        </w:rPr>
        <w:t>TRECE MILLONES CUARENTA MIL DOSCIENTOS NOVENTA</w:t>
      </w:r>
      <w:r w:rsidR="009035EB">
        <w:rPr>
          <w:rFonts w:ascii="Work Sans" w:eastAsia="Times New Roman" w:hAnsi="Work Sans" w:cs="Times New Roman"/>
          <w:b/>
          <w:bCs/>
          <w:color w:val="000000" w:themeColor="text1"/>
          <w:sz w:val="24"/>
          <w:szCs w:val="24"/>
          <w:lang w:eastAsia="es-ES"/>
        </w:rPr>
        <w:t xml:space="preserve"> </w:t>
      </w:r>
      <w:r w:rsidR="00582876" w:rsidRPr="00582876">
        <w:rPr>
          <w:rFonts w:ascii="Work Sans" w:eastAsia="Times New Roman" w:hAnsi="Work Sans" w:cs="Times New Roman"/>
          <w:b/>
          <w:bCs/>
          <w:color w:val="000000" w:themeColor="text1"/>
          <w:sz w:val="24"/>
          <w:szCs w:val="24"/>
          <w:lang w:eastAsia="es-ES"/>
        </w:rPr>
        <w:t>Y SEIS</w:t>
      </w:r>
      <w:r w:rsidR="002567DF">
        <w:rPr>
          <w:rFonts w:ascii="Work Sans" w:eastAsia="Times New Roman" w:hAnsi="Work Sans" w:cs="Times New Roman"/>
          <w:b/>
          <w:bCs/>
          <w:color w:val="000000" w:themeColor="text1"/>
          <w:sz w:val="24"/>
          <w:szCs w:val="24"/>
          <w:lang w:eastAsia="es-ES"/>
        </w:rPr>
        <w:t xml:space="preserve"> </w:t>
      </w:r>
      <w:r w:rsidR="00682B9F" w:rsidRPr="00682B9F">
        <w:rPr>
          <w:rFonts w:ascii="Work Sans" w:eastAsia="Times New Roman" w:hAnsi="Work Sans" w:cs="Times New Roman"/>
          <w:b/>
          <w:bCs/>
          <w:color w:val="000000" w:themeColor="text1"/>
          <w:sz w:val="24"/>
          <w:szCs w:val="24"/>
          <w:lang w:eastAsia="es-ES"/>
        </w:rPr>
        <w:t>PESOS</w:t>
      </w:r>
      <w:r w:rsidR="00A6562B">
        <w:rPr>
          <w:rFonts w:ascii="Work Sans" w:eastAsia="Times New Roman" w:hAnsi="Work Sans" w:cs="Times New Roman"/>
          <w:b/>
          <w:bCs/>
          <w:color w:val="000000" w:themeColor="text1"/>
          <w:sz w:val="24"/>
          <w:szCs w:val="24"/>
          <w:lang w:eastAsia="es-ES"/>
        </w:rPr>
        <w:t xml:space="preserve"> </w:t>
      </w:r>
      <w:r w:rsidRPr="009F3DC5">
        <w:rPr>
          <w:rFonts w:ascii="Work Sans" w:eastAsia="Times New Roman" w:hAnsi="Work Sans" w:cs="Times New Roman"/>
          <w:b/>
          <w:bCs/>
          <w:color w:val="000000" w:themeColor="text1"/>
          <w:sz w:val="24"/>
          <w:szCs w:val="24"/>
          <w:lang w:eastAsia="es-ES"/>
        </w:rPr>
        <w:t>M/CTE</w:t>
      </w:r>
      <w:r w:rsidR="00252352">
        <w:rPr>
          <w:rFonts w:ascii="Work Sans" w:eastAsia="Times New Roman" w:hAnsi="Work Sans" w:cs="Times New Roman"/>
          <w:b/>
          <w:bCs/>
          <w:color w:val="000000" w:themeColor="text1"/>
          <w:sz w:val="24"/>
          <w:szCs w:val="24"/>
          <w:lang w:eastAsia="es-ES"/>
        </w:rPr>
        <w:t xml:space="preserve"> </w:t>
      </w:r>
      <w:r w:rsidRPr="009F3DC5">
        <w:rPr>
          <w:rFonts w:ascii="Work Sans" w:eastAsia="Times New Roman" w:hAnsi="Work Sans" w:cs="Times New Roman"/>
          <w:b/>
          <w:bCs/>
          <w:color w:val="000000" w:themeColor="text1"/>
          <w:sz w:val="24"/>
          <w:szCs w:val="24"/>
          <w:lang w:eastAsia="es-ES"/>
        </w:rPr>
        <w:t>($</w:t>
      </w:r>
      <w:r w:rsidR="00582876" w:rsidRPr="00582876">
        <w:rPr>
          <w:rFonts w:ascii="Work Sans" w:eastAsia="Times New Roman" w:hAnsi="Work Sans" w:cs="Times New Roman"/>
          <w:b/>
          <w:bCs/>
          <w:color w:val="000000" w:themeColor="text1"/>
          <w:sz w:val="24"/>
          <w:szCs w:val="24"/>
          <w:lang w:eastAsia="es-ES"/>
        </w:rPr>
        <w:t>13.040.296</w:t>
      </w:r>
      <w:r w:rsidRPr="009F3DC5">
        <w:rPr>
          <w:rFonts w:ascii="Work Sans" w:eastAsia="Times New Roman" w:hAnsi="Work Sans" w:cs="Times New Roman"/>
          <w:b/>
          <w:bCs/>
          <w:color w:val="000000" w:themeColor="text1"/>
          <w:sz w:val="24"/>
          <w:szCs w:val="24"/>
          <w:lang w:eastAsia="es-ES"/>
        </w:rPr>
        <w:t xml:space="preserve">). </w:t>
      </w:r>
      <w:r w:rsidRPr="009F3DC5">
        <w:rPr>
          <w:rFonts w:ascii="Work Sans" w:eastAsia="Times New Roman" w:hAnsi="Work Sans" w:cs="Times New Roman"/>
          <w:color w:val="000000" w:themeColor="text1"/>
          <w:sz w:val="24"/>
          <w:szCs w:val="24"/>
          <w:lang w:eastAsia="es-ES"/>
        </w:rPr>
        <w:t>Este valor fue pagado mediante la Resolución 0</w:t>
      </w:r>
      <w:r w:rsidR="009035EB">
        <w:rPr>
          <w:rFonts w:ascii="Work Sans" w:eastAsia="Times New Roman" w:hAnsi="Work Sans" w:cs="Times New Roman"/>
          <w:color w:val="000000" w:themeColor="text1"/>
          <w:sz w:val="24"/>
          <w:szCs w:val="24"/>
          <w:lang w:eastAsia="es-ES"/>
        </w:rPr>
        <w:t>1192</w:t>
      </w:r>
      <w:r w:rsidRPr="009F3DC5">
        <w:rPr>
          <w:rFonts w:ascii="Work Sans" w:eastAsia="Times New Roman" w:hAnsi="Work Sans" w:cs="Times New Roman"/>
          <w:color w:val="000000" w:themeColor="text1"/>
          <w:sz w:val="24"/>
          <w:szCs w:val="24"/>
          <w:lang w:eastAsia="es-ES"/>
        </w:rPr>
        <w:t xml:space="preserve"> del </w:t>
      </w:r>
      <w:r w:rsidR="009035EB">
        <w:rPr>
          <w:rFonts w:ascii="Work Sans" w:eastAsia="Times New Roman" w:hAnsi="Work Sans" w:cs="Times New Roman"/>
          <w:color w:val="000000" w:themeColor="text1"/>
          <w:sz w:val="24"/>
          <w:szCs w:val="24"/>
          <w:lang w:eastAsia="es-ES"/>
        </w:rPr>
        <w:t>17</w:t>
      </w:r>
      <w:r w:rsidR="009035EB" w:rsidRPr="009F3DC5">
        <w:rPr>
          <w:rFonts w:ascii="Work Sans" w:eastAsia="Times New Roman" w:hAnsi="Work Sans" w:cs="Times New Roman"/>
          <w:color w:val="000000" w:themeColor="text1"/>
          <w:sz w:val="24"/>
          <w:szCs w:val="24"/>
          <w:lang w:eastAsia="es-ES"/>
        </w:rPr>
        <w:t xml:space="preserve"> de </w:t>
      </w:r>
      <w:r w:rsidR="009035EB">
        <w:rPr>
          <w:rFonts w:ascii="Work Sans" w:eastAsia="Times New Roman" w:hAnsi="Work Sans" w:cs="Times New Roman"/>
          <w:color w:val="000000" w:themeColor="text1"/>
          <w:sz w:val="24"/>
          <w:szCs w:val="24"/>
          <w:lang w:eastAsia="es-ES"/>
        </w:rPr>
        <w:t>julio</w:t>
      </w:r>
      <w:r w:rsidR="009035EB" w:rsidRPr="009F3DC5">
        <w:rPr>
          <w:rFonts w:ascii="Work Sans" w:eastAsia="Times New Roman" w:hAnsi="Work Sans" w:cs="Times New Roman"/>
          <w:color w:val="000000" w:themeColor="text1"/>
          <w:sz w:val="24"/>
          <w:szCs w:val="24"/>
          <w:lang w:eastAsia="es-ES"/>
        </w:rPr>
        <w:t xml:space="preserve"> de 202</w:t>
      </w:r>
      <w:r w:rsidR="009035EB">
        <w:rPr>
          <w:rFonts w:ascii="Work Sans" w:eastAsia="Times New Roman" w:hAnsi="Work Sans" w:cs="Times New Roman"/>
          <w:color w:val="000000" w:themeColor="text1"/>
          <w:sz w:val="24"/>
          <w:szCs w:val="24"/>
          <w:lang w:eastAsia="es-ES"/>
        </w:rPr>
        <w:t>5</w:t>
      </w:r>
      <w:r w:rsidRPr="009F3DC5">
        <w:rPr>
          <w:rFonts w:ascii="Work Sans" w:eastAsia="Times New Roman" w:hAnsi="Work Sans" w:cs="Times New Roman"/>
          <w:color w:val="000000" w:themeColor="text1"/>
          <w:sz w:val="24"/>
          <w:szCs w:val="24"/>
          <w:lang w:eastAsia="es-ES"/>
        </w:rPr>
        <w:t>.</w:t>
      </w:r>
    </w:p>
    <w:p w14:paraId="50124548" w14:textId="77777777" w:rsidR="000F181B" w:rsidRDefault="000F181B" w:rsidP="000F181B">
      <w:pPr>
        <w:spacing w:after="0" w:line="0" w:lineRule="atLeast"/>
        <w:jc w:val="both"/>
        <w:rPr>
          <w:rFonts w:ascii="Work Sans" w:eastAsia="Times New Roman" w:hAnsi="Work Sans" w:cs="Times New Roman"/>
          <w:color w:val="000000" w:themeColor="text1"/>
          <w:sz w:val="24"/>
          <w:szCs w:val="24"/>
          <w:lang w:eastAsia="es-ES"/>
        </w:rPr>
      </w:pPr>
    </w:p>
    <w:p w14:paraId="67F8BB70" w14:textId="2A886918" w:rsidR="000F181B" w:rsidRPr="00A55FA2" w:rsidRDefault="000F181B" w:rsidP="000F181B">
      <w:pPr>
        <w:pStyle w:val="Prrafodelista"/>
        <w:spacing w:after="0" w:line="0" w:lineRule="atLeast"/>
        <w:ind w:left="0"/>
        <w:jc w:val="both"/>
        <w:rPr>
          <w:rFonts w:ascii="Work Sans" w:eastAsia="Times New Roman" w:hAnsi="Work Sans" w:cs="Times New Roman"/>
          <w:b/>
          <w:bCs/>
          <w:color w:val="000000" w:themeColor="text1"/>
          <w:sz w:val="24"/>
          <w:szCs w:val="24"/>
          <w:u w:val="single"/>
          <w:lang w:eastAsia="es-ES"/>
        </w:rPr>
      </w:pPr>
      <w:r w:rsidRPr="00A55FA2">
        <w:rPr>
          <w:rFonts w:ascii="Work Sans" w:eastAsia="Times New Roman" w:hAnsi="Work Sans" w:cs="Times New Roman"/>
          <w:b/>
          <w:bCs/>
          <w:color w:val="000000" w:themeColor="text1"/>
          <w:sz w:val="24"/>
          <w:szCs w:val="24"/>
          <w:u w:val="single"/>
          <w:lang w:eastAsia="es-ES"/>
        </w:rPr>
        <w:t>Cuarto trimestre de 202</w:t>
      </w:r>
      <w:r w:rsidR="00697560">
        <w:rPr>
          <w:rFonts w:ascii="Work Sans" w:eastAsia="Times New Roman" w:hAnsi="Work Sans" w:cs="Times New Roman"/>
          <w:b/>
          <w:bCs/>
          <w:color w:val="000000" w:themeColor="text1"/>
          <w:sz w:val="24"/>
          <w:szCs w:val="24"/>
          <w:u w:val="single"/>
          <w:lang w:eastAsia="es-ES"/>
        </w:rPr>
        <w:t>3</w:t>
      </w:r>
      <w:r w:rsidRPr="00A55FA2">
        <w:rPr>
          <w:rFonts w:ascii="Work Sans" w:eastAsia="Times New Roman" w:hAnsi="Work Sans" w:cs="Times New Roman"/>
          <w:b/>
          <w:bCs/>
          <w:color w:val="000000" w:themeColor="text1"/>
          <w:sz w:val="24"/>
          <w:szCs w:val="24"/>
          <w:u w:val="single"/>
          <w:lang w:eastAsia="es-ES"/>
        </w:rPr>
        <w:t>:</w:t>
      </w:r>
    </w:p>
    <w:p w14:paraId="4C3BA130" w14:textId="77777777" w:rsidR="000F181B" w:rsidRDefault="000F181B" w:rsidP="000F181B">
      <w:pPr>
        <w:pStyle w:val="Prrafodelista"/>
        <w:spacing w:after="0" w:line="0" w:lineRule="atLeast"/>
        <w:ind w:left="0"/>
        <w:jc w:val="both"/>
        <w:rPr>
          <w:rFonts w:ascii="Work Sans" w:eastAsia="Times New Roman" w:hAnsi="Work Sans" w:cs="Times New Roman"/>
          <w:b/>
          <w:bCs/>
          <w:color w:val="000000" w:themeColor="text1"/>
          <w:sz w:val="24"/>
          <w:szCs w:val="24"/>
          <w:highlight w:val="yellow"/>
          <w:u w:val="single"/>
          <w:lang w:eastAsia="es-ES"/>
        </w:rPr>
      </w:pPr>
    </w:p>
    <w:p w14:paraId="26A37EB0" w14:textId="4AB7B9C7" w:rsidR="000F181B" w:rsidRDefault="000F181B" w:rsidP="000F181B">
      <w:pPr>
        <w:pStyle w:val="Prrafodelista"/>
        <w:numPr>
          <w:ilvl w:val="0"/>
          <w:numId w:val="11"/>
        </w:numPr>
        <w:spacing w:line="240" w:lineRule="auto"/>
        <w:jc w:val="both"/>
        <w:rPr>
          <w:rFonts w:ascii="Work Sans" w:hAnsi="Work Sans" w:cs="Arial"/>
          <w:sz w:val="24"/>
          <w:szCs w:val="24"/>
        </w:rPr>
      </w:pPr>
      <w:r>
        <w:rPr>
          <w:rFonts w:ascii="Work Sans" w:hAnsi="Work Sans" w:cs="Arial"/>
          <w:sz w:val="24"/>
          <w:szCs w:val="24"/>
        </w:rPr>
        <w:t>Este ministerio expidió oficio de validación inicial de las cuentas de subsidios del Fondo de Solidaridad para Subsidios y Redistribución de Ingresos (FSSRI) para el cuarto trimestre de 202</w:t>
      </w:r>
      <w:r w:rsidR="00697560">
        <w:rPr>
          <w:rFonts w:ascii="Work Sans" w:hAnsi="Work Sans" w:cs="Arial"/>
          <w:sz w:val="24"/>
          <w:szCs w:val="24"/>
        </w:rPr>
        <w:t>3</w:t>
      </w:r>
      <w:r>
        <w:rPr>
          <w:rFonts w:ascii="Work Sans" w:hAnsi="Work Sans" w:cs="Arial"/>
          <w:sz w:val="24"/>
          <w:szCs w:val="24"/>
        </w:rPr>
        <w:t xml:space="preserve">, mediante el radicado </w:t>
      </w:r>
      <w:r w:rsidR="00697560" w:rsidRPr="00697560">
        <w:rPr>
          <w:rFonts w:ascii="Work Sans" w:hAnsi="Work Sans" w:cs="Arial"/>
          <w:sz w:val="24"/>
          <w:szCs w:val="24"/>
        </w:rPr>
        <w:t>2-2025-019613</w:t>
      </w:r>
      <w:r>
        <w:rPr>
          <w:rFonts w:ascii="Work Sans" w:hAnsi="Work Sans" w:cs="Arial"/>
          <w:sz w:val="24"/>
          <w:szCs w:val="24"/>
        </w:rPr>
        <w:t xml:space="preserve"> del </w:t>
      </w:r>
      <w:r w:rsidR="00697560">
        <w:rPr>
          <w:rFonts w:ascii="Work Sans" w:hAnsi="Work Sans" w:cs="Arial"/>
          <w:sz w:val="24"/>
          <w:szCs w:val="24"/>
        </w:rPr>
        <w:t>30</w:t>
      </w:r>
      <w:r>
        <w:rPr>
          <w:rFonts w:ascii="Work Sans" w:hAnsi="Work Sans" w:cs="Arial"/>
          <w:sz w:val="24"/>
          <w:szCs w:val="24"/>
        </w:rPr>
        <w:t xml:space="preserve"> </w:t>
      </w:r>
      <w:r w:rsidR="00AD51C2">
        <w:rPr>
          <w:rFonts w:ascii="Work Sans" w:hAnsi="Work Sans" w:cs="Arial"/>
          <w:sz w:val="24"/>
          <w:szCs w:val="24"/>
        </w:rPr>
        <w:t xml:space="preserve">de </w:t>
      </w:r>
      <w:r w:rsidR="00697560">
        <w:rPr>
          <w:rFonts w:ascii="Work Sans" w:hAnsi="Work Sans" w:cs="Arial"/>
          <w:sz w:val="24"/>
          <w:szCs w:val="24"/>
        </w:rPr>
        <w:t>mayo</w:t>
      </w:r>
      <w:r w:rsidR="00AD51C2">
        <w:rPr>
          <w:rFonts w:ascii="Work Sans" w:hAnsi="Work Sans" w:cs="Arial"/>
          <w:sz w:val="24"/>
          <w:szCs w:val="24"/>
        </w:rPr>
        <w:t xml:space="preserve"> </w:t>
      </w:r>
      <w:r>
        <w:rPr>
          <w:rFonts w:ascii="Work Sans" w:hAnsi="Work Sans" w:cs="Arial"/>
          <w:sz w:val="24"/>
          <w:szCs w:val="24"/>
        </w:rPr>
        <w:t>de 202</w:t>
      </w:r>
      <w:r w:rsidR="00F11837">
        <w:rPr>
          <w:rFonts w:ascii="Work Sans" w:hAnsi="Work Sans" w:cs="Arial"/>
          <w:sz w:val="24"/>
          <w:szCs w:val="24"/>
        </w:rPr>
        <w:t>5</w:t>
      </w:r>
      <w:r>
        <w:rPr>
          <w:rFonts w:ascii="Work Sans" w:hAnsi="Work Sans" w:cs="Arial"/>
          <w:sz w:val="24"/>
          <w:szCs w:val="24"/>
        </w:rPr>
        <w:t>, en el cual se señalaron las diferencias entre la información reportada por l</w:t>
      </w:r>
      <w:r w:rsidRPr="00D67491">
        <w:rPr>
          <w:rFonts w:ascii="Work Sans" w:hAnsi="Work Sans" w:cs="Arial"/>
          <w:i/>
          <w:iCs/>
          <w:sz w:val="24"/>
          <w:szCs w:val="24"/>
        </w:rPr>
        <w:t xml:space="preserve">a </w:t>
      </w:r>
      <w:r>
        <w:rPr>
          <w:rFonts w:ascii="Work Sans" w:hAnsi="Work Sans" w:cs="Arial"/>
          <w:sz w:val="24"/>
          <w:szCs w:val="24"/>
        </w:rPr>
        <w:t xml:space="preserve">empresa </w:t>
      </w:r>
      <w:r w:rsidR="001E1EA5" w:rsidRPr="00963B18">
        <w:rPr>
          <w:rFonts w:ascii="Work Sans" w:hAnsi="Work Sans"/>
          <w:sz w:val="24"/>
          <w:szCs w:val="28"/>
          <w:lang w:val="es-ES"/>
        </w:rPr>
        <w:t>E.A.T. ENERAMARALES E.S.P.</w:t>
      </w:r>
      <w:r w:rsidR="001E1EA5">
        <w:rPr>
          <w:rFonts w:ascii="Work Sans" w:eastAsia="Times New Roman" w:hAnsi="Work Sans" w:cs="Times New Roman"/>
          <w:color w:val="000000" w:themeColor="text1"/>
          <w:sz w:val="24"/>
          <w:szCs w:val="24"/>
          <w:lang w:eastAsia="es-ES"/>
        </w:rPr>
        <w:t xml:space="preserve"> </w:t>
      </w:r>
      <w:r>
        <w:rPr>
          <w:rFonts w:ascii="Work Sans" w:hAnsi="Work Sans" w:cs="Arial"/>
          <w:sz w:val="24"/>
          <w:szCs w:val="24"/>
        </w:rPr>
        <w:t>y la calculada por este ministerio.</w:t>
      </w:r>
    </w:p>
    <w:p w14:paraId="693FEE04" w14:textId="77777777" w:rsidR="000F181B" w:rsidRDefault="000F181B" w:rsidP="000F181B">
      <w:pPr>
        <w:pStyle w:val="Prrafodelista"/>
        <w:spacing w:line="240" w:lineRule="auto"/>
        <w:ind w:left="360"/>
        <w:jc w:val="both"/>
        <w:rPr>
          <w:rFonts w:ascii="Work Sans" w:hAnsi="Work Sans" w:cs="Arial"/>
          <w:sz w:val="24"/>
          <w:szCs w:val="24"/>
        </w:rPr>
      </w:pPr>
    </w:p>
    <w:p w14:paraId="549B059D" w14:textId="70295418" w:rsidR="000F181B" w:rsidRDefault="000F181B" w:rsidP="000F181B">
      <w:pPr>
        <w:pStyle w:val="Prrafodelista"/>
        <w:numPr>
          <w:ilvl w:val="0"/>
          <w:numId w:val="11"/>
        </w:numPr>
        <w:spacing w:line="240" w:lineRule="auto"/>
        <w:jc w:val="both"/>
        <w:rPr>
          <w:rFonts w:ascii="Work Sans" w:hAnsi="Work Sans" w:cs="Arial"/>
          <w:sz w:val="24"/>
          <w:szCs w:val="24"/>
        </w:rPr>
      </w:pPr>
      <w:r>
        <w:rPr>
          <w:rFonts w:ascii="Work Sans" w:hAnsi="Work Sans" w:cs="Arial"/>
          <w:sz w:val="24"/>
        </w:rPr>
        <w:t xml:space="preserve">En el oficio de validación inicial se concedió un plazo de treinta (30) días calendario para que la empresa remitiera a este Ministerio la información aclaratoria que justificara las diferencias identificadas. No obstante, </w:t>
      </w:r>
      <w:r w:rsidR="001E1EA5" w:rsidRPr="00963B18">
        <w:rPr>
          <w:rFonts w:ascii="Work Sans" w:hAnsi="Work Sans"/>
          <w:sz w:val="24"/>
          <w:szCs w:val="28"/>
          <w:lang w:val="es-ES"/>
        </w:rPr>
        <w:t>E.A.T. ENERAMARALES E.S.P.</w:t>
      </w:r>
      <w:r w:rsidR="001E1EA5">
        <w:rPr>
          <w:rFonts w:ascii="Work Sans" w:eastAsia="Times New Roman" w:hAnsi="Work Sans" w:cs="Times New Roman"/>
          <w:color w:val="000000" w:themeColor="text1"/>
          <w:sz w:val="24"/>
          <w:szCs w:val="24"/>
          <w:lang w:eastAsia="es-ES"/>
        </w:rPr>
        <w:t xml:space="preserve"> </w:t>
      </w:r>
      <w:r>
        <w:rPr>
          <w:rFonts w:ascii="Work Sans" w:hAnsi="Work Sans" w:cs="Arial"/>
          <w:sz w:val="24"/>
        </w:rPr>
        <w:t xml:space="preserve">no remitió respuesta alguna. </w:t>
      </w:r>
    </w:p>
    <w:p w14:paraId="5A334308" w14:textId="77777777" w:rsidR="000F181B" w:rsidRDefault="000F181B" w:rsidP="000F181B">
      <w:pPr>
        <w:pStyle w:val="Prrafodelista"/>
        <w:spacing w:line="240" w:lineRule="auto"/>
        <w:ind w:left="360"/>
        <w:jc w:val="both"/>
        <w:rPr>
          <w:rFonts w:ascii="Work Sans" w:hAnsi="Work Sans" w:cs="Arial"/>
          <w:sz w:val="24"/>
        </w:rPr>
      </w:pPr>
    </w:p>
    <w:p w14:paraId="6E15D926" w14:textId="25907446" w:rsidR="000722E9" w:rsidRPr="0057521C" w:rsidRDefault="000F181B" w:rsidP="000722E9">
      <w:pPr>
        <w:pStyle w:val="Prrafodelista"/>
        <w:numPr>
          <w:ilvl w:val="0"/>
          <w:numId w:val="9"/>
        </w:numPr>
        <w:spacing w:line="240" w:lineRule="auto"/>
        <w:jc w:val="both"/>
        <w:rPr>
          <w:rFonts w:ascii="Work Sans" w:hAnsi="Work Sans" w:cs="Arial"/>
          <w:sz w:val="24"/>
        </w:rPr>
      </w:pPr>
      <w:r>
        <w:rPr>
          <w:rFonts w:ascii="Work Sans" w:hAnsi="Work Sans" w:cs="Arial"/>
          <w:sz w:val="24"/>
        </w:rPr>
        <w:t xml:space="preserve">Con base en lo anterior, este ministerio valida finalmente la información reportada por </w:t>
      </w:r>
      <w:r w:rsidR="001E1EA5" w:rsidRPr="00963B18">
        <w:rPr>
          <w:rFonts w:ascii="Work Sans" w:hAnsi="Work Sans"/>
          <w:sz w:val="24"/>
          <w:szCs w:val="28"/>
          <w:lang w:val="es-ES"/>
        </w:rPr>
        <w:t>E.A.T. ENERAMARALES E.S.P.</w:t>
      </w:r>
      <w:r w:rsidR="001E1EA5">
        <w:rPr>
          <w:rFonts w:ascii="Work Sans" w:hAnsi="Work Sans" w:cs="Arial"/>
          <w:sz w:val="24"/>
          <w:szCs w:val="24"/>
        </w:rPr>
        <w:t xml:space="preserve"> </w:t>
      </w:r>
      <w:r>
        <w:rPr>
          <w:rFonts w:ascii="Work Sans" w:hAnsi="Work Sans" w:cs="Arial"/>
          <w:sz w:val="24"/>
        </w:rPr>
        <w:t>en la conciliación del cuarto trimestre de 202</w:t>
      </w:r>
      <w:r w:rsidR="00697560">
        <w:rPr>
          <w:rFonts w:ascii="Work Sans" w:hAnsi="Work Sans" w:cs="Arial"/>
          <w:sz w:val="24"/>
        </w:rPr>
        <w:t>3</w:t>
      </w:r>
      <w:r>
        <w:rPr>
          <w:rFonts w:ascii="Work Sans" w:hAnsi="Work Sans" w:cs="Arial"/>
          <w:sz w:val="24"/>
        </w:rPr>
        <w:t xml:space="preserve">, la cual queda en firme, así: </w:t>
      </w:r>
    </w:p>
    <w:p w14:paraId="2EF5CEB6" w14:textId="16299EAB" w:rsidR="000F181B" w:rsidRDefault="000F181B" w:rsidP="000F181B">
      <w:pPr>
        <w:spacing w:after="0" w:line="0" w:lineRule="atLeast"/>
        <w:jc w:val="center"/>
        <w:rPr>
          <w:rFonts w:ascii="Work Sans" w:eastAsia="Arial" w:hAnsi="Work Sans" w:cs="Arial"/>
          <w:sz w:val="20"/>
          <w:szCs w:val="20"/>
          <w:lang w:eastAsia="es-ES"/>
        </w:rPr>
      </w:pPr>
      <w:r>
        <w:rPr>
          <w:rFonts w:ascii="Work Sans" w:eastAsia="Arial" w:hAnsi="Work Sans" w:cs="Arial"/>
          <w:sz w:val="20"/>
          <w:szCs w:val="20"/>
          <w:lang w:eastAsia="es-ES"/>
        </w:rPr>
        <w:t>Tabla 4. Resultados de la validación de subsidios</w:t>
      </w:r>
      <w:r>
        <w:t xml:space="preserve"> del </w:t>
      </w:r>
      <w:r>
        <w:rPr>
          <w:rFonts w:ascii="Work Sans" w:eastAsia="Arial" w:hAnsi="Work Sans" w:cs="Arial"/>
          <w:sz w:val="20"/>
          <w:szCs w:val="20"/>
          <w:lang w:eastAsia="es-ES"/>
        </w:rPr>
        <w:t>cuarto trimestre de 202</w:t>
      </w:r>
      <w:r w:rsidR="00697560">
        <w:rPr>
          <w:rFonts w:ascii="Work Sans" w:eastAsia="Arial" w:hAnsi="Work Sans" w:cs="Arial"/>
          <w:sz w:val="20"/>
          <w:szCs w:val="20"/>
          <w:lang w:eastAsia="es-ES"/>
        </w:rPr>
        <w:t>3</w:t>
      </w:r>
      <w:r>
        <w:rPr>
          <w:rFonts w:ascii="Work Sans" w:eastAsia="Arial" w:hAnsi="Work Sans" w:cs="Arial"/>
          <w:sz w:val="20"/>
          <w:szCs w:val="20"/>
          <w:lang w:eastAsia="es-ES"/>
        </w:rPr>
        <w:t>.</w:t>
      </w:r>
    </w:p>
    <w:tbl>
      <w:tblPr>
        <w:tblW w:w="3094" w:type="pct"/>
        <w:jc w:val="center"/>
        <w:tblCellMar>
          <w:left w:w="70" w:type="dxa"/>
          <w:right w:w="70" w:type="dxa"/>
        </w:tblCellMar>
        <w:tblLook w:val="04A0" w:firstRow="1" w:lastRow="0" w:firstColumn="1" w:lastColumn="0" w:noHBand="0" w:noVBand="1"/>
      </w:tblPr>
      <w:tblGrid>
        <w:gridCol w:w="3403"/>
        <w:gridCol w:w="2410"/>
      </w:tblGrid>
      <w:tr w:rsidR="000F181B" w14:paraId="5DA84EBC"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7F38F" w14:textId="77777777" w:rsidR="000F181B" w:rsidRDefault="000F181B" w:rsidP="000A7040">
            <w:pPr>
              <w:suppressAutoHyphens w:val="0"/>
              <w:spacing w:after="0" w:line="240" w:lineRule="auto"/>
              <w:jc w:val="center"/>
              <w:rPr>
                <w:rFonts w:ascii="Work Sans" w:eastAsia="Times New Roman" w:hAnsi="Work Sans" w:cs="Calibri"/>
                <w:b/>
                <w:bCs/>
                <w:color w:val="000000" w:themeColor="text1"/>
                <w:sz w:val="20"/>
                <w:szCs w:val="20"/>
                <w:lang w:eastAsia="es-CO"/>
              </w:rPr>
            </w:pPr>
            <w:r>
              <w:rPr>
                <w:rFonts w:ascii="Work Sans" w:eastAsia="Times New Roman" w:hAnsi="Work Sans" w:cs="Calibri"/>
                <w:b/>
                <w:bCs/>
                <w:color w:val="000000" w:themeColor="text1"/>
                <w:sz w:val="20"/>
                <w:szCs w:val="20"/>
                <w:lang w:eastAsia="es-CO"/>
              </w:rPr>
              <w:t>Concepto</w:t>
            </w:r>
          </w:p>
        </w:tc>
        <w:tc>
          <w:tcPr>
            <w:tcW w:w="20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178DD0" w14:textId="77777777" w:rsidR="000F181B" w:rsidRDefault="000F181B" w:rsidP="000A7040">
            <w:pPr>
              <w:suppressAutoHyphens w:val="0"/>
              <w:spacing w:after="0" w:line="240" w:lineRule="auto"/>
              <w:jc w:val="center"/>
              <w:rPr>
                <w:rFonts w:ascii="Work Sans" w:eastAsia="Times New Roman" w:hAnsi="Work Sans" w:cs="Calibri"/>
                <w:b/>
                <w:bCs/>
                <w:color w:val="000000" w:themeColor="text1"/>
                <w:sz w:val="20"/>
                <w:szCs w:val="20"/>
                <w:lang w:eastAsia="es-CO"/>
              </w:rPr>
            </w:pPr>
            <w:r>
              <w:rPr>
                <w:rFonts w:ascii="Work Sans" w:eastAsia="Times New Roman" w:hAnsi="Work Sans" w:cs="Calibri"/>
                <w:b/>
                <w:bCs/>
                <w:color w:val="000000" w:themeColor="text1"/>
                <w:sz w:val="20"/>
                <w:szCs w:val="20"/>
                <w:lang w:eastAsia="es-CO"/>
              </w:rPr>
              <w:t xml:space="preserve">Valor </w:t>
            </w:r>
          </w:p>
        </w:tc>
      </w:tr>
      <w:tr w:rsidR="000F181B" w14:paraId="1B5EA1B5" w14:textId="77777777" w:rsidTr="000A7040">
        <w:trPr>
          <w:trHeight w:val="20"/>
          <w:jc w:val="center"/>
        </w:trPr>
        <w:tc>
          <w:tcPr>
            <w:tcW w:w="2927" w:type="pct"/>
            <w:tcBorders>
              <w:top w:val="nil"/>
              <w:left w:val="single" w:sz="4" w:space="0" w:color="auto"/>
              <w:bottom w:val="single" w:sz="4" w:space="0" w:color="auto"/>
              <w:right w:val="single" w:sz="4" w:space="0" w:color="auto"/>
            </w:tcBorders>
            <w:vAlign w:val="center"/>
            <w:hideMark/>
          </w:tcPr>
          <w:p w14:paraId="1CE16AF9"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lastRenderedPageBreak/>
              <w:t>Subsidios otorgados</w:t>
            </w:r>
          </w:p>
        </w:tc>
        <w:tc>
          <w:tcPr>
            <w:tcW w:w="2073" w:type="pct"/>
            <w:tcBorders>
              <w:top w:val="nil"/>
              <w:left w:val="nil"/>
              <w:bottom w:val="single" w:sz="4" w:space="0" w:color="auto"/>
              <w:right w:val="single" w:sz="4" w:space="0" w:color="auto"/>
            </w:tcBorders>
            <w:vAlign w:val="center"/>
            <w:hideMark/>
          </w:tcPr>
          <w:p w14:paraId="0ED1A2C9" w14:textId="35A34451" w:rsidR="000F181B" w:rsidRDefault="000F181B" w:rsidP="000A7040">
            <w:pPr>
              <w:pStyle w:val="Prrafodelista"/>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w:t>
            </w:r>
            <w:r w:rsidR="00697560" w:rsidRPr="00697560">
              <w:rPr>
                <w:rFonts w:ascii="Work Sans" w:eastAsia="Times New Roman" w:hAnsi="Work Sans" w:cs="Calibri"/>
                <w:color w:val="000000" w:themeColor="text1"/>
                <w:sz w:val="20"/>
                <w:szCs w:val="20"/>
                <w:lang w:eastAsia="es-CO"/>
              </w:rPr>
              <w:t>38.123.487</w:t>
            </w:r>
          </w:p>
        </w:tc>
      </w:tr>
      <w:tr w:rsidR="000F181B" w14:paraId="1B89B4E3"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vAlign w:val="center"/>
            <w:hideMark/>
          </w:tcPr>
          <w:p w14:paraId="186E686F"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Giros efectuados por el FSSRI</w:t>
            </w:r>
          </w:p>
        </w:tc>
        <w:tc>
          <w:tcPr>
            <w:tcW w:w="2073" w:type="pct"/>
            <w:tcBorders>
              <w:top w:val="single" w:sz="4" w:space="0" w:color="auto"/>
              <w:left w:val="nil"/>
              <w:bottom w:val="single" w:sz="4" w:space="0" w:color="auto"/>
              <w:right w:val="single" w:sz="4" w:space="0" w:color="auto"/>
            </w:tcBorders>
            <w:vAlign w:val="center"/>
            <w:hideMark/>
          </w:tcPr>
          <w:p w14:paraId="5EA92F55" w14:textId="5A2FD706" w:rsidR="000F181B" w:rsidRDefault="000F181B" w:rsidP="000A7040">
            <w:pPr>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eastAsia="Times New Roman" w:hAnsi="Work Sans" w:cs="Calibri"/>
                <w:color w:val="000000" w:themeColor="text1"/>
                <w:sz w:val="20"/>
                <w:szCs w:val="20"/>
                <w:lang w:eastAsia="es-CO"/>
              </w:rPr>
              <w:t>$</w:t>
            </w:r>
            <w:r w:rsidR="00697560" w:rsidRPr="00697560">
              <w:rPr>
                <w:rFonts w:ascii="Work Sans" w:eastAsia="Times New Roman" w:hAnsi="Work Sans" w:cs="Calibri"/>
                <w:color w:val="000000" w:themeColor="text1"/>
                <w:sz w:val="20"/>
                <w:szCs w:val="20"/>
                <w:lang w:eastAsia="es-CO"/>
              </w:rPr>
              <w:t>17.692.804</w:t>
            </w:r>
          </w:p>
        </w:tc>
      </w:tr>
      <w:tr w:rsidR="000F181B" w14:paraId="5A87FA68" w14:textId="77777777" w:rsidTr="000A7040">
        <w:trPr>
          <w:trHeight w:val="20"/>
          <w:jc w:val="center"/>
        </w:trPr>
        <w:tc>
          <w:tcPr>
            <w:tcW w:w="29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ED1640" w14:textId="77777777" w:rsidR="000F181B" w:rsidRDefault="000F181B" w:rsidP="000A7040">
            <w:pPr>
              <w:suppressAutoHyphens w:val="0"/>
              <w:spacing w:after="0" w:line="240" w:lineRule="auto"/>
              <w:rPr>
                <w:rFonts w:ascii="Work Sans" w:eastAsia="Times New Roman" w:hAnsi="Work Sans" w:cs="Calibri"/>
                <w:color w:val="000000" w:themeColor="text1"/>
                <w:sz w:val="20"/>
                <w:szCs w:val="20"/>
                <w:lang w:eastAsia="es-CO"/>
              </w:rPr>
            </w:pPr>
            <w:r w:rsidRPr="0027485C">
              <w:rPr>
                <w:rFonts w:ascii="Work Sans" w:eastAsia="Times New Roman" w:hAnsi="Work Sans" w:cs="Calibri"/>
                <w:color w:val="000000" w:themeColor="text1"/>
                <w:sz w:val="20"/>
                <w:szCs w:val="20"/>
                <w:lang w:eastAsia="es-CO"/>
              </w:rPr>
              <w:t>Superávit/</w:t>
            </w:r>
            <w:r w:rsidRPr="00280F1A">
              <w:rPr>
                <w:rFonts w:ascii="Work Sans" w:eastAsia="Times New Roman" w:hAnsi="Work Sans" w:cs="Calibri"/>
                <w:b/>
                <w:bCs/>
                <w:color w:val="000000" w:themeColor="text1"/>
                <w:sz w:val="20"/>
                <w:szCs w:val="20"/>
                <w:lang w:eastAsia="es-CO"/>
              </w:rPr>
              <w:t>Déficit</w:t>
            </w:r>
          </w:p>
        </w:tc>
        <w:tc>
          <w:tcPr>
            <w:tcW w:w="20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E7B480C" w14:textId="58D6D9EF" w:rsidR="000F181B" w:rsidRDefault="000F181B" w:rsidP="000A7040">
            <w:pPr>
              <w:suppressAutoHyphens w:val="0"/>
              <w:spacing w:after="0" w:line="240" w:lineRule="auto"/>
              <w:jc w:val="right"/>
              <w:rPr>
                <w:rFonts w:ascii="Work Sans" w:eastAsia="Times New Roman" w:hAnsi="Work Sans" w:cs="Calibri"/>
                <w:color w:val="000000" w:themeColor="text1"/>
                <w:sz w:val="20"/>
                <w:szCs w:val="20"/>
                <w:lang w:eastAsia="es-CO"/>
              </w:rPr>
            </w:pPr>
            <w:r>
              <w:rPr>
                <w:rFonts w:ascii="Work Sans" w:hAnsi="Work Sans" w:cs="Calibri"/>
                <w:b/>
                <w:bCs/>
                <w:color w:val="000000" w:themeColor="text1"/>
                <w:sz w:val="20"/>
                <w:szCs w:val="20"/>
              </w:rPr>
              <w:t>-$</w:t>
            </w:r>
            <w:r w:rsidR="00697560" w:rsidRPr="00697560">
              <w:rPr>
                <w:rFonts w:ascii="Work Sans" w:hAnsi="Work Sans" w:cs="Calibri"/>
                <w:b/>
                <w:bCs/>
                <w:color w:val="000000" w:themeColor="text1"/>
                <w:sz w:val="20"/>
                <w:szCs w:val="20"/>
              </w:rPr>
              <w:t>20.430.683</w:t>
            </w:r>
          </w:p>
        </w:tc>
      </w:tr>
    </w:tbl>
    <w:p w14:paraId="2D9E3FF9" w14:textId="77777777" w:rsidR="000F181B" w:rsidRDefault="000F181B" w:rsidP="000F181B">
      <w:pPr>
        <w:spacing w:after="0" w:line="0" w:lineRule="atLeast"/>
        <w:rPr>
          <w:rFonts w:ascii="Work Sans" w:eastAsia="Times New Roman" w:hAnsi="Work Sans" w:cs="Times New Roman"/>
          <w:b/>
          <w:bCs/>
          <w:color w:val="000000" w:themeColor="text1"/>
          <w:sz w:val="24"/>
          <w:szCs w:val="24"/>
          <w:lang w:eastAsia="es-ES"/>
        </w:rPr>
      </w:pPr>
    </w:p>
    <w:p w14:paraId="2B090548" w14:textId="77777777" w:rsidR="000F181B" w:rsidRDefault="000F181B" w:rsidP="000F181B">
      <w:pPr>
        <w:pStyle w:val="Prrafodelista"/>
        <w:spacing w:after="0" w:line="0" w:lineRule="atLeast"/>
        <w:ind w:left="0"/>
        <w:jc w:val="both"/>
        <w:rPr>
          <w:rFonts w:ascii="Work Sans" w:eastAsia="Times New Roman" w:hAnsi="Work Sans" w:cs="Times New Roman"/>
          <w:color w:val="000000" w:themeColor="text1"/>
          <w:sz w:val="24"/>
          <w:szCs w:val="24"/>
          <w:lang w:eastAsia="es-ES"/>
        </w:rPr>
      </w:pPr>
      <w:r>
        <w:rPr>
          <w:rFonts w:ascii="Work Sans" w:eastAsia="Times New Roman" w:hAnsi="Work Sans" w:cs="Times New Roman"/>
          <w:color w:val="000000" w:themeColor="text1"/>
          <w:sz w:val="24"/>
          <w:szCs w:val="24"/>
          <w:lang w:eastAsia="es-ES"/>
        </w:rPr>
        <w:t>En consecuencia, el estado de cuenta de la empresa se forma como un balance entre los subsidios otorgados y los giros efectuados por el FSSRI para el periodo.</w:t>
      </w:r>
    </w:p>
    <w:p w14:paraId="141C5C1F" w14:textId="77777777" w:rsidR="000F181B" w:rsidRDefault="000F181B" w:rsidP="000F181B">
      <w:pPr>
        <w:pStyle w:val="Prrafodelista"/>
        <w:spacing w:after="0" w:line="0" w:lineRule="atLeast"/>
        <w:ind w:left="0"/>
        <w:jc w:val="both"/>
        <w:rPr>
          <w:rFonts w:ascii="Work Sans" w:eastAsia="Times New Roman" w:hAnsi="Work Sans" w:cs="Times New Roman"/>
          <w:color w:val="000000" w:themeColor="text1"/>
          <w:sz w:val="24"/>
          <w:szCs w:val="24"/>
          <w:lang w:eastAsia="es-ES"/>
        </w:rPr>
      </w:pPr>
    </w:p>
    <w:p w14:paraId="1F06D73F" w14:textId="4F2A9FD7" w:rsidR="000F181B" w:rsidRPr="00223FDE" w:rsidRDefault="000F181B" w:rsidP="00697560">
      <w:pPr>
        <w:spacing w:after="0" w:line="0" w:lineRule="atLeast"/>
        <w:jc w:val="both"/>
        <w:rPr>
          <w:rFonts w:ascii="Work Sans" w:eastAsia="Times New Roman" w:hAnsi="Work Sans" w:cs="Times New Roman"/>
          <w:b/>
          <w:bCs/>
          <w:color w:val="000000" w:themeColor="text1"/>
          <w:sz w:val="24"/>
          <w:szCs w:val="24"/>
          <w:lang w:eastAsia="es-ES"/>
        </w:rPr>
      </w:pPr>
      <w:r w:rsidRPr="00223FDE">
        <w:rPr>
          <w:rFonts w:ascii="Work Sans" w:eastAsia="Times New Roman" w:hAnsi="Work Sans" w:cs="Times New Roman"/>
          <w:color w:val="000000" w:themeColor="text1"/>
          <w:sz w:val="24"/>
          <w:szCs w:val="24"/>
          <w:lang w:eastAsia="es-ES"/>
        </w:rPr>
        <w:t xml:space="preserve">De acuerdo con lo anterior, la liquidación de las cuentas de subsidios del FSSRI de </w:t>
      </w:r>
      <w:r w:rsidR="001E1EA5" w:rsidRPr="00963B18">
        <w:rPr>
          <w:rFonts w:ascii="Work Sans" w:hAnsi="Work Sans"/>
          <w:sz w:val="24"/>
          <w:szCs w:val="28"/>
          <w:lang w:val="es-ES"/>
        </w:rPr>
        <w:t>E.A.T. ENERAMARALES E.S.P.</w:t>
      </w:r>
      <w:r w:rsidRPr="00223FDE">
        <w:rPr>
          <w:rFonts w:ascii="Work Sans" w:eastAsia="Times New Roman" w:hAnsi="Work Sans" w:cs="Times New Roman"/>
          <w:color w:val="000000" w:themeColor="text1"/>
          <w:sz w:val="24"/>
          <w:szCs w:val="24"/>
          <w:lang w:eastAsia="es-ES"/>
        </w:rPr>
        <w:t xml:space="preserve"> para el </w:t>
      </w:r>
      <w:r>
        <w:rPr>
          <w:rFonts w:ascii="Work Sans" w:eastAsia="Times New Roman" w:hAnsi="Work Sans" w:cs="Times New Roman"/>
          <w:color w:val="000000" w:themeColor="text1"/>
          <w:sz w:val="24"/>
          <w:szCs w:val="24"/>
          <w:lang w:eastAsia="es-ES"/>
        </w:rPr>
        <w:t>cuarto</w:t>
      </w:r>
      <w:r w:rsidRPr="00223FDE">
        <w:rPr>
          <w:rFonts w:ascii="Work Sans" w:eastAsia="Times New Roman" w:hAnsi="Work Sans" w:cs="Times New Roman"/>
          <w:color w:val="000000" w:themeColor="text1"/>
          <w:sz w:val="24"/>
          <w:szCs w:val="24"/>
          <w:lang w:eastAsia="es-ES"/>
        </w:rPr>
        <w:t xml:space="preserve"> trimestre de 202</w:t>
      </w:r>
      <w:r w:rsidR="00F11837">
        <w:rPr>
          <w:rFonts w:ascii="Work Sans" w:eastAsia="Times New Roman" w:hAnsi="Work Sans" w:cs="Times New Roman"/>
          <w:color w:val="000000" w:themeColor="text1"/>
          <w:sz w:val="24"/>
          <w:szCs w:val="24"/>
          <w:lang w:eastAsia="es-ES"/>
        </w:rPr>
        <w:t>4</w:t>
      </w:r>
      <w:r w:rsidRPr="00223FDE">
        <w:rPr>
          <w:rFonts w:ascii="Work Sans" w:eastAsia="Times New Roman" w:hAnsi="Work Sans" w:cs="Times New Roman"/>
          <w:color w:val="000000" w:themeColor="text1"/>
          <w:sz w:val="24"/>
          <w:szCs w:val="24"/>
          <w:lang w:eastAsia="es-ES"/>
        </w:rPr>
        <w:t xml:space="preserve">, corresponde a un déficit por valor de </w:t>
      </w:r>
      <w:r w:rsidR="00697560" w:rsidRPr="00697560">
        <w:rPr>
          <w:rFonts w:ascii="Work Sans" w:eastAsia="Times New Roman" w:hAnsi="Work Sans" w:cs="Times New Roman"/>
          <w:b/>
          <w:bCs/>
          <w:color w:val="000000" w:themeColor="text1"/>
          <w:sz w:val="24"/>
          <w:szCs w:val="24"/>
          <w:lang w:eastAsia="es-ES"/>
        </w:rPr>
        <w:t>VEINTE MILLONES CUATROCIENTOS TREINTA MIL SEISCIENTOS OCHENTA Y</w:t>
      </w:r>
      <w:r w:rsidR="00697560">
        <w:rPr>
          <w:rFonts w:ascii="Work Sans" w:eastAsia="Times New Roman" w:hAnsi="Work Sans" w:cs="Times New Roman"/>
          <w:b/>
          <w:bCs/>
          <w:color w:val="000000" w:themeColor="text1"/>
          <w:sz w:val="24"/>
          <w:szCs w:val="24"/>
          <w:lang w:eastAsia="es-ES"/>
        </w:rPr>
        <w:t xml:space="preserve"> </w:t>
      </w:r>
      <w:r w:rsidR="00697560" w:rsidRPr="00697560">
        <w:rPr>
          <w:rFonts w:ascii="Work Sans" w:eastAsia="Times New Roman" w:hAnsi="Work Sans" w:cs="Times New Roman"/>
          <w:b/>
          <w:bCs/>
          <w:color w:val="000000" w:themeColor="text1"/>
          <w:sz w:val="24"/>
          <w:szCs w:val="24"/>
          <w:lang w:eastAsia="es-ES"/>
        </w:rPr>
        <w:t>TRES</w:t>
      </w:r>
      <w:r w:rsidR="00861A25" w:rsidRPr="00A70A10">
        <w:rPr>
          <w:rFonts w:ascii="Work Sans" w:eastAsia="Times New Roman" w:hAnsi="Work Sans" w:cs="Times New Roman"/>
          <w:b/>
          <w:bCs/>
          <w:color w:val="000000" w:themeColor="text1"/>
          <w:sz w:val="24"/>
          <w:szCs w:val="24"/>
          <w:lang w:eastAsia="es-ES"/>
        </w:rPr>
        <w:t xml:space="preserve"> </w:t>
      </w:r>
      <w:r w:rsidR="00A70A10" w:rsidRPr="00A70A10">
        <w:rPr>
          <w:rFonts w:ascii="Work Sans" w:eastAsia="Times New Roman" w:hAnsi="Work Sans" w:cs="Times New Roman"/>
          <w:b/>
          <w:bCs/>
          <w:color w:val="000000" w:themeColor="text1"/>
          <w:sz w:val="24"/>
          <w:szCs w:val="24"/>
          <w:lang w:eastAsia="es-ES"/>
        </w:rPr>
        <w:t>PESOS</w:t>
      </w:r>
      <w:r w:rsidRPr="009F3DC5">
        <w:rPr>
          <w:rFonts w:ascii="Work Sans" w:eastAsia="Times New Roman" w:hAnsi="Work Sans" w:cs="Times New Roman"/>
          <w:b/>
          <w:bCs/>
          <w:color w:val="000000" w:themeColor="text1"/>
          <w:sz w:val="24"/>
          <w:szCs w:val="24"/>
          <w:lang w:eastAsia="es-ES"/>
        </w:rPr>
        <w:t xml:space="preserve"> M/CTE</w:t>
      </w:r>
      <w:r w:rsidR="00A70A10">
        <w:rPr>
          <w:rFonts w:ascii="Work Sans" w:eastAsia="Times New Roman" w:hAnsi="Work Sans" w:cs="Times New Roman"/>
          <w:b/>
          <w:bCs/>
          <w:color w:val="000000" w:themeColor="text1"/>
          <w:sz w:val="24"/>
          <w:szCs w:val="24"/>
          <w:lang w:eastAsia="es-ES"/>
        </w:rPr>
        <w:t xml:space="preserve"> </w:t>
      </w:r>
      <w:r w:rsidRPr="009F3DC5">
        <w:rPr>
          <w:rFonts w:ascii="Work Sans" w:eastAsia="Times New Roman" w:hAnsi="Work Sans" w:cs="Times New Roman"/>
          <w:b/>
          <w:bCs/>
          <w:color w:val="000000" w:themeColor="text1"/>
          <w:sz w:val="24"/>
          <w:szCs w:val="24"/>
          <w:lang w:eastAsia="es-ES"/>
        </w:rPr>
        <w:t>($</w:t>
      </w:r>
      <w:r w:rsidR="00697560" w:rsidRPr="00697560">
        <w:rPr>
          <w:rFonts w:ascii="Work Sans" w:eastAsia="Times New Roman" w:hAnsi="Work Sans" w:cs="Times New Roman"/>
          <w:b/>
          <w:bCs/>
          <w:color w:val="000000" w:themeColor="text1"/>
          <w:sz w:val="24"/>
          <w:szCs w:val="24"/>
          <w:lang w:eastAsia="es-ES"/>
        </w:rPr>
        <w:t>20.430.683</w:t>
      </w:r>
      <w:r w:rsidRPr="009F3DC5">
        <w:rPr>
          <w:rFonts w:ascii="Work Sans" w:eastAsia="Times New Roman" w:hAnsi="Work Sans" w:cs="Times New Roman"/>
          <w:b/>
          <w:bCs/>
          <w:color w:val="000000" w:themeColor="text1"/>
          <w:sz w:val="24"/>
          <w:szCs w:val="24"/>
          <w:lang w:eastAsia="es-ES"/>
        </w:rPr>
        <w:t xml:space="preserve">). </w:t>
      </w:r>
      <w:r w:rsidRPr="009F3DC5">
        <w:rPr>
          <w:rFonts w:ascii="Work Sans" w:eastAsia="Times New Roman" w:hAnsi="Work Sans" w:cs="Times New Roman"/>
          <w:color w:val="000000" w:themeColor="text1"/>
          <w:sz w:val="24"/>
          <w:szCs w:val="24"/>
          <w:lang w:eastAsia="es-ES"/>
        </w:rPr>
        <w:t xml:space="preserve">Este valor fue pagado mediante la Resolución </w:t>
      </w:r>
      <w:r w:rsidR="00697560" w:rsidRPr="009F3DC5">
        <w:rPr>
          <w:rFonts w:ascii="Work Sans" w:eastAsia="Times New Roman" w:hAnsi="Work Sans" w:cs="Times New Roman"/>
          <w:color w:val="000000" w:themeColor="text1"/>
          <w:sz w:val="24"/>
          <w:szCs w:val="24"/>
          <w:lang w:eastAsia="es-ES"/>
        </w:rPr>
        <w:t>0</w:t>
      </w:r>
      <w:r w:rsidR="00697560">
        <w:rPr>
          <w:rFonts w:ascii="Work Sans" w:eastAsia="Times New Roman" w:hAnsi="Work Sans" w:cs="Times New Roman"/>
          <w:color w:val="000000" w:themeColor="text1"/>
          <w:sz w:val="24"/>
          <w:szCs w:val="24"/>
          <w:lang w:eastAsia="es-ES"/>
        </w:rPr>
        <w:t>1192</w:t>
      </w:r>
      <w:r w:rsidR="00697560" w:rsidRPr="009F3DC5">
        <w:rPr>
          <w:rFonts w:ascii="Work Sans" w:eastAsia="Times New Roman" w:hAnsi="Work Sans" w:cs="Times New Roman"/>
          <w:color w:val="000000" w:themeColor="text1"/>
          <w:sz w:val="24"/>
          <w:szCs w:val="24"/>
          <w:lang w:eastAsia="es-ES"/>
        </w:rPr>
        <w:t xml:space="preserve"> del </w:t>
      </w:r>
      <w:r w:rsidR="00697560">
        <w:rPr>
          <w:rFonts w:ascii="Work Sans" w:eastAsia="Times New Roman" w:hAnsi="Work Sans" w:cs="Times New Roman"/>
          <w:color w:val="000000" w:themeColor="text1"/>
          <w:sz w:val="24"/>
          <w:szCs w:val="24"/>
          <w:lang w:eastAsia="es-ES"/>
        </w:rPr>
        <w:t>17</w:t>
      </w:r>
      <w:r w:rsidR="00697560" w:rsidRPr="009F3DC5">
        <w:rPr>
          <w:rFonts w:ascii="Work Sans" w:eastAsia="Times New Roman" w:hAnsi="Work Sans" w:cs="Times New Roman"/>
          <w:color w:val="000000" w:themeColor="text1"/>
          <w:sz w:val="24"/>
          <w:szCs w:val="24"/>
          <w:lang w:eastAsia="es-ES"/>
        </w:rPr>
        <w:t xml:space="preserve"> de </w:t>
      </w:r>
      <w:r w:rsidR="00697560">
        <w:rPr>
          <w:rFonts w:ascii="Work Sans" w:eastAsia="Times New Roman" w:hAnsi="Work Sans" w:cs="Times New Roman"/>
          <w:color w:val="000000" w:themeColor="text1"/>
          <w:sz w:val="24"/>
          <w:szCs w:val="24"/>
          <w:lang w:eastAsia="es-ES"/>
        </w:rPr>
        <w:t>julio</w:t>
      </w:r>
      <w:r w:rsidR="00697560" w:rsidRPr="009F3DC5">
        <w:rPr>
          <w:rFonts w:ascii="Work Sans" w:eastAsia="Times New Roman" w:hAnsi="Work Sans" w:cs="Times New Roman"/>
          <w:color w:val="000000" w:themeColor="text1"/>
          <w:sz w:val="24"/>
          <w:szCs w:val="24"/>
          <w:lang w:eastAsia="es-ES"/>
        </w:rPr>
        <w:t xml:space="preserve"> de 202</w:t>
      </w:r>
      <w:r w:rsidR="00697560">
        <w:rPr>
          <w:rFonts w:ascii="Work Sans" w:eastAsia="Times New Roman" w:hAnsi="Work Sans" w:cs="Times New Roman"/>
          <w:color w:val="000000" w:themeColor="text1"/>
          <w:sz w:val="24"/>
          <w:szCs w:val="24"/>
          <w:lang w:eastAsia="es-ES"/>
        </w:rPr>
        <w:t>5</w:t>
      </w:r>
      <w:r w:rsidRPr="009F3DC5">
        <w:rPr>
          <w:rFonts w:ascii="Work Sans" w:eastAsia="Times New Roman" w:hAnsi="Work Sans" w:cs="Times New Roman"/>
          <w:color w:val="000000" w:themeColor="text1"/>
          <w:sz w:val="24"/>
          <w:szCs w:val="24"/>
          <w:lang w:eastAsia="es-ES"/>
        </w:rPr>
        <w:t>.</w:t>
      </w:r>
    </w:p>
    <w:p w14:paraId="647C5863" w14:textId="77777777" w:rsidR="000F181B" w:rsidRDefault="000F181B" w:rsidP="000F181B">
      <w:pPr>
        <w:spacing w:after="0" w:line="0" w:lineRule="atLeast"/>
        <w:jc w:val="both"/>
        <w:rPr>
          <w:rFonts w:ascii="Work Sans" w:eastAsia="Times New Roman" w:hAnsi="Work Sans" w:cs="Times New Roman"/>
          <w:color w:val="000000" w:themeColor="text1"/>
          <w:sz w:val="24"/>
          <w:szCs w:val="24"/>
          <w:lang w:eastAsia="es-ES"/>
        </w:rPr>
      </w:pPr>
    </w:p>
    <w:p w14:paraId="1157B944" w14:textId="77777777" w:rsidR="000F181B" w:rsidRDefault="000F181B" w:rsidP="000F181B">
      <w:pPr>
        <w:spacing w:after="0" w:line="0" w:lineRule="atLeast"/>
        <w:jc w:val="both"/>
        <w:rPr>
          <w:rFonts w:ascii="Work Sans" w:eastAsia="Times New Roman" w:hAnsi="Work Sans" w:cs="Times New Roman"/>
          <w:color w:val="000000" w:themeColor="text1"/>
          <w:sz w:val="24"/>
          <w:szCs w:val="24"/>
          <w:lang w:eastAsia="es-ES"/>
        </w:rPr>
      </w:pPr>
      <w:r w:rsidRPr="008F6943">
        <w:rPr>
          <w:rFonts w:ascii="Work Sans" w:eastAsia="Times New Roman" w:hAnsi="Work Sans" w:cs="Times New Roman"/>
          <w:sz w:val="24"/>
          <w:szCs w:val="24"/>
          <w:lang w:eastAsia="es-ES"/>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w:t>
      </w:r>
      <w:r>
        <w:rPr>
          <w:rFonts w:ascii="Work Sans" w:eastAsia="Times New Roman" w:hAnsi="Work Sans" w:cs="Times New Roman"/>
          <w:sz w:val="24"/>
          <w:szCs w:val="24"/>
          <w:lang w:eastAsia="es-ES"/>
        </w:rPr>
        <w:t xml:space="preserve"> </w:t>
      </w:r>
      <w:r w:rsidRPr="008F6943">
        <w:rPr>
          <w:rFonts w:ascii="Work Sans" w:eastAsia="Times New Roman" w:hAnsi="Work Sans" w:cs="Times New Roman"/>
          <w:sz w:val="24"/>
          <w:szCs w:val="24"/>
          <w:lang w:eastAsia="es-ES"/>
        </w:rPr>
        <w:t>validadas por este ministerio.</w:t>
      </w:r>
    </w:p>
    <w:p w14:paraId="15B1643B" w14:textId="05C860CF" w:rsidR="0040336D" w:rsidRDefault="0040336D" w:rsidP="008F6943">
      <w:pPr>
        <w:spacing w:after="0" w:line="0" w:lineRule="atLeast"/>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5DA7C" w14:textId="77777777" w:rsidR="0024675A" w:rsidRDefault="0024675A">
      <w:pPr>
        <w:spacing w:after="0" w:line="240" w:lineRule="auto"/>
      </w:pPr>
      <w:r>
        <w:separator/>
      </w:r>
    </w:p>
  </w:endnote>
  <w:endnote w:type="continuationSeparator" w:id="0">
    <w:p w14:paraId="71A9CCB1" w14:textId="77777777" w:rsidR="0024675A" w:rsidRDefault="00246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40662" w14:textId="77777777" w:rsidR="0024675A" w:rsidRDefault="0024675A">
      <w:pPr>
        <w:spacing w:after="0" w:line="240" w:lineRule="auto"/>
      </w:pPr>
      <w:r>
        <w:separator/>
      </w:r>
    </w:p>
  </w:footnote>
  <w:footnote w:type="continuationSeparator" w:id="0">
    <w:p w14:paraId="49BB7C0A" w14:textId="77777777" w:rsidR="0024675A" w:rsidRDefault="0024675A">
      <w:pPr>
        <w:spacing w:after="0" w:line="240" w:lineRule="auto"/>
      </w:pPr>
      <w:r>
        <w:continuationSeparator/>
      </w:r>
    </w:p>
  </w:footnote>
  <w:footnote w:id="1">
    <w:p w14:paraId="6C8C0281" w14:textId="249A847E" w:rsidR="00ED2A66" w:rsidRPr="00FA78F2" w:rsidRDefault="00ED2A66" w:rsidP="00ED2A66">
      <w:pPr>
        <w:pStyle w:val="Textonotapie"/>
        <w:suppressAutoHyphens/>
        <w:jc w:val="both"/>
        <w:rPr>
          <w:rFonts w:ascii="Work Sans" w:hAnsi="Work Sans"/>
          <w:sz w:val="16"/>
          <w:szCs w:val="16"/>
        </w:rPr>
      </w:pPr>
      <w:r w:rsidRPr="00FA78F2">
        <w:rPr>
          <w:rStyle w:val="Refdenotaalpie"/>
          <w:rFonts w:ascii="Work Sans" w:hAnsi="Work Sans"/>
          <w:sz w:val="18"/>
          <w:szCs w:val="18"/>
        </w:rPr>
        <w:footnoteRef/>
      </w:r>
      <w:r>
        <w:rPr>
          <w:rFonts w:ascii="Work Sans" w:hAnsi="Work Sans"/>
          <w:sz w:val="16"/>
          <w:szCs w:val="16"/>
        </w:rPr>
        <w:t xml:space="preserve"> </w:t>
      </w:r>
      <w:r w:rsidRPr="005A6E41">
        <w:rPr>
          <w:rFonts w:ascii="Work Sans" w:hAnsi="Work Sans"/>
          <w:sz w:val="16"/>
          <w:szCs w:val="16"/>
        </w:rPr>
        <w:t>Cuando el reporte de información de subsidios corresponda a un trimestre anterior al tercer trimestre 2022</w:t>
      </w:r>
      <w:r>
        <w:rPr>
          <w:rFonts w:ascii="Work Sans" w:hAnsi="Work Sans"/>
          <w:sz w:val="16"/>
          <w:szCs w:val="16"/>
        </w:rPr>
        <w:t>, la liquidación de subsidios se realiza</w:t>
      </w:r>
      <w:r w:rsidRPr="005A6E41">
        <w:rPr>
          <w:rFonts w:ascii="Work Sans" w:hAnsi="Work Sans"/>
          <w:sz w:val="16"/>
          <w:szCs w:val="16"/>
        </w:rPr>
        <w:t xml:space="preserve"> con base en los límites de consumos </w:t>
      </w:r>
      <w:r w:rsidR="001E1899" w:rsidRPr="005A6E41">
        <w:rPr>
          <w:rFonts w:ascii="Work Sans" w:hAnsi="Work Sans"/>
          <w:sz w:val="16"/>
          <w:szCs w:val="16"/>
        </w:rPr>
        <w:t>subsídiales</w:t>
      </w:r>
      <w:r w:rsidRPr="005A6E41">
        <w:rPr>
          <w:rFonts w:ascii="Work Sans" w:hAnsi="Work Sans"/>
          <w:sz w:val="16"/>
          <w:szCs w:val="16"/>
        </w:rPr>
        <w:t xml:space="preserve"> establecidos en la Resolución 182138 del 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0549"/>
    <w:multiLevelType w:val="hybridMultilevel"/>
    <w:tmpl w:val="FDA42010"/>
    <w:lvl w:ilvl="0" w:tplc="240A0017">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 w15:restartNumberingAfterBreak="0">
    <w:nsid w:val="2FE10A0B"/>
    <w:multiLevelType w:val="hybridMultilevel"/>
    <w:tmpl w:val="8A820A14"/>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36E76CBB"/>
    <w:multiLevelType w:val="hybridMultilevel"/>
    <w:tmpl w:val="154C80C8"/>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39BF0317"/>
    <w:multiLevelType w:val="hybridMultilevel"/>
    <w:tmpl w:val="80D84DB8"/>
    <w:lvl w:ilvl="0" w:tplc="240A0019">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3A963BBA"/>
    <w:multiLevelType w:val="hybridMultilevel"/>
    <w:tmpl w:val="02FE262C"/>
    <w:lvl w:ilvl="0" w:tplc="080A0019">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5C3640D4"/>
    <w:multiLevelType w:val="hybridMultilevel"/>
    <w:tmpl w:val="91C26474"/>
    <w:lvl w:ilvl="0" w:tplc="080A0019">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62B76318"/>
    <w:multiLevelType w:val="hybridMultilevel"/>
    <w:tmpl w:val="02FE262C"/>
    <w:lvl w:ilvl="0" w:tplc="080A0019">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75A4763D"/>
    <w:multiLevelType w:val="hybridMultilevel"/>
    <w:tmpl w:val="02FE262C"/>
    <w:lvl w:ilvl="0" w:tplc="080A0019">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615867700">
    <w:abstractNumId w:val="5"/>
  </w:num>
  <w:num w:numId="2" w16cid:durableId="1951281709">
    <w:abstractNumId w:val="4"/>
  </w:num>
  <w:num w:numId="3" w16cid:durableId="329602279">
    <w:abstractNumId w:val="7"/>
  </w:num>
  <w:num w:numId="4" w16cid:durableId="1358653724">
    <w:abstractNumId w:val="6"/>
  </w:num>
  <w:num w:numId="5" w16cid:durableId="875044749">
    <w:abstractNumId w:val="3"/>
  </w:num>
  <w:num w:numId="6" w16cid:durableId="813521633">
    <w:abstractNumId w:val="2"/>
  </w:num>
  <w:num w:numId="7" w16cid:durableId="626740304">
    <w:abstractNumId w:val="1"/>
  </w:num>
  <w:num w:numId="8" w16cid:durableId="2052610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06461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40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2348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3C0A"/>
    <w:rsid w:val="000110CD"/>
    <w:rsid w:val="00012B86"/>
    <w:rsid w:val="00012CF1"/>
    <w:rsid w:val="00015D1E"/>
    <w:rsid w:val="00027169"/>
    <w:rsid w:val="00027F76"/>
    <w:rsid w:val="00031276"/>
    <w:rsid w:val="000351B7"/>
    <w:rsid w:val="00035E7B"/>
    <w:rsid w:val="000418C8"/>
    <w:rsid w:val="0004380A"/>
    <w:rsid w:val="00044BE0"/>
    <w:rsid w:val="000507C7"/>
    <w:rsid w:val="00060F4A"/>
    <w:rsid w:val="000640CA"/>
    <w:rsid w:val="000722E9"/>
    <w:rsid w:val="00085516"/>
    <w:rsid w:val="0008695B"/>
    <w:rsid w:val="00095DDC"/>
    <w:rsid w:val="000A2F86"/>
    <w:rsid w:val="000A5274"/>
    <w:rsid w:val="000B03B7"/>
    <w:rsid w:val="000B470F"/>
    <w:rsid w:val="000C6FDC"/>
    <w:rsid w:val="000E548C"/>
    <w:rsid w:val="000E612D"/>
    <w:rsid w:val="000E6D85"/>
    <w:rsid w:val="000F181B"/>
    <w:rsid w:val="001049E8"/>
    <w:rsid w:val="0011410C"/>
    <w:rsid w:val="00114C64"/>
    <w:rsid w:val="00145649"/>
    <w:rsid w:val="001818F1"/>
    <w:rsid w:val="00182C95"/>
    <w:rsid w:val="001908C8"/>
    <w:rsid w:val="00197B0A"/>
    <w:rsid w:val="001B1C19"/>
    <w:rsid w:val="001C1FE1"/>
    <w:rsid w:val="001C3340"/>
    <w:rsid w:val="001E06DC"/>
    <w:rsid w:val="001E1899"/>
    <w:rsid w:val="001E1EA5"/>
    <w:rsid w:val="001E3826"/>
    <w:rsid w:val="001F40DD"/>
    <w:rsid w:val="00205913"/>
    <w:rsid w:val="002210A3"/>
    <w:rsid w:val="00221988"/>
    <w:rsid w:val="00231AE0"/>
    <w:rsid w:val="00245279"/>
    <w:rsid w:val="0024675A"/>
    <w:rsid w:val="002478C2"/>
    <w:rsid w:val="00247FBA"/>
    <w:rsid w:val="00251514"/>
    <w:rsid w:val="00252352"/>
    <w:rsid w:val="0025270D"/>
    <w:rsid w:val="002567DF"/>
    <w:rsid w:val="002609B0"/>
    <w:rsid w:val="00262ACE"/>
    <w:rsid w:val="00267C16"/>
    <w:rsid w:val="00270BDF"/>
    <w:rsid w:val="00274FDD"/>
    <w:rsid w:val="002B42A5"/>
    <w:rsid w:val="002C2A3B"/>
    <w:rsid w:val="002D31DC"/>
    <w:rsid w:val="002D3926"/>
    <w:rsid w:val="002D6B48"/>
    <w:rsid w:val="002E2263"/>
    <w:rsid w:val="002E4FB2"/>
    <w:rsid w:val="002E6A22"/>
    <w:rsid w:val="002F0C70"/>
    <w:rsid w:val="003121A9"/>
    <w:rsid w:val="00314B0D"/>
    <w:rsid w:val="0031603C"/>
    <w:rsid w:val="003204F6"/>
    <w:rsid w:val="00322B0A"/>
    <w:rsid w:val="00333965"/>
    <w:rsid w:val="0033620C"/>
    <w:rsid w:val="00341782"/>
    <w:rsid w:val="00346890"/>
    <w:rsid w:val="00354492"/>
    <w:rsid w:val="00371F39"/>
    <w:rsid w:val="00380DBD"/>
    <w:rsid w:val="0038489E"/>
    <w:rsid w:val="0039765D"/>
    <w:rsid w:val="003A20FD"/>
    <w:rsid w:val="003B2B73"/>
    <w:rsid w:val="003B34A7"/>
    <w:rsid w:val="003D3BCF"/>
    <w:rsid w:val="003D4164"/>
    <w:rsid w:val="003D456B"/>
    <w:rsid w:val="003D53A4"/>
    <w:rsid w:val="003E2CA3"/>
    <w:rsid w:val="003E5C90"/>
    <w:rsid w:val="0040336D"/>
    <w:rsid w:val="0040648C"/>
    <w:rsid w:val="0042602A"/>
    <w:rsid w:val="00434B8B"/>
    <w:rsid w:val="00466A93"/>
    <w:rsid w:val="00470B55"/>
    <w:rsid w:val="00472B80"/>
    <w:rsid w:val="0047342B"/>
    <w:rsid w:val="00473E11"/>
    <w:rsid w:val="00477939"/>
    <w:rsid w:val="0048269D"/>
    <w:rsid w:val="00484A5A"/>
    <w:rsid w:val="00484DFC"/>
    <w:rsid w:val="00485FBD"/>
    <w:rsid w:val="00496E70"/>
    <w:rsid w:val="004A3C50"/>
    <w:rsid w:val="004B1DE1"/>
    <w:rsid w:val="004C49B9"/>
    <w:rsid w:val="004C4A86"/>
    <w:rsid w:val="004D1367"/>
    <w:rsid w:val="004E4CF0"/>
    <w:rsid w:val="004E5EA0"/>
    <w:rsid w:val="004F2FEE"/>
    <w:rsid w:val="004F3ED3"/>
    <w:rsid w:val="0050686C"/>
    <w:rsid w:val="00510393"/>
    <w:rsid w:val="00512898"/>
    <w:rsid w:val="00513A14"/>
    <w:rsid w:val="0052016F"/>
    <w:rsid w:val="005225C6"/>
    <w:rsid w:val="00541F6E"/>
    <w:rsid w:val="005425DA"/>
    <w:rsid w:val="00545B03"/>
    <w:rsid w:val="0055502E"/>
    <w:rsid w:val="005555D1"/>
    <w:rsid w:val="005617AA"/>
    <w:rsid w:val="005646C4"/>
    <w:rsid w:val="0056677C"/>
    <w:rsid w:val="00570236"/>
    <w:rsid w:val="00570C36"/>
    <w:rsid w:val="0057217C"/>
    <w:rsid w:val="0057521C"/>
    <w:rsid w:val="00576143"/>
    <w:rsid w:val="00576217"/>
    <w:rsid w:val="00582876"/>
    <w:rsid w:val="00586C79"/>
    <w:rsid w:val="005A0C35"/>
    <w:rsid w:val="005B2650"/>
    <w:rsid w:val="005B4B15"/>
    <w:rsid w:val="005C5F38"/>
    <w:rsid w:val="005D4F61"/>
    <w:rsid w:val="005E333E"/>
    <w:rsid w:val="005E4073"/>
    <w:rsid w:val="005E4F2F"/>
    <w:rsid w:val="006101EF"/>
    <w:rsid w:val="00617F14"/>
    <w:rsid w:val="00622059"/>
    <w:rsid w:val="00630260"/>
    <w:rsid w:val="00633EB1"/>
    <w:rsid w:val="00640E5A"/>
    <w:rsid w:val="0064638C"/>
    <w:rsid w:val="0065429E"/>
    <w:rsid w:val="00655A64"/>
    <w:rsid w:val="00681F23"/>
    <w:rsid w:val="00682B9F"/>
    <w:rsid w:val="00697560"/>
    <w:rsid w:val="006B14C9"/>
    <w:rsid w:val="006D4ACE"/>
    <w:rsid w:val="006E6FE4"/>
    <w:rsid w:val="006F0725"/>
    <w:rsid w:val="00700190"/>
    <w:rsid w:val="00700CD1"/>
    <w:rsid w:val="007016DB"/>
    <w:rsid w:val="00706D47"/>
    <w:rsid w:val="00715326"/>
    <w:rsid w:val="00732E41"/>
    <w:rsid w:val="0073571F"/>
    <w:rsid w:val="00735759"/>
    <w:rsid w:val="00740C1A"/>
    <w:rsid w:val="00745F51"/>
    <w:rsid w:val="00754A6E"/>
    <w:rsid w:val="0076640B"/>
    <w:rsid w:val="0077228A"/>
    <w:rsid w:val="007A40DE"/>
    <w:rsid w:val="007A5A72"/>
    <w:rsid w:val="007B174B"/>
    <w:rsid w:val="007B4088"/>
    <w:rsid w:val="007C0A77"/>
    <w:rsid w:val="007C497C"/>
    <w:rsid w:val="007D49B7"/>
    <w:rsid w:val="007D71B4"/>
    <w:rsid w:val="007F2EBB"/>
    <w:rsid w:val="007F3E01"/>
    <w:rsid w:val="00821C0B"/>
    <w:rsid w:val="00825A79"/>
    <w:rsid w:val="00825B39"/>
    <w:rsid w:val="00830730"/>
    <w:rsid w:val="00833848"/>
    <w:rsid w:val="00841C64"/>
    <w:rsid w:val="00846A75"/>
    <w:rsid w:val="00851479"/>
    <w:rsid w:val="00860E82"/>
    <w:rsid w:val="00861A25"/>
    <w:rsid w:val="00861D82"/>
    <w:rsid w:val="00877106"/>
    <w:rsid w:val="00877A56"/>
    <w:rsid w:val="0088583A"/>
    <w:rsid w:val="00892C0E"/>
    <w:rsid w:val="008B320F"/>
    <w:rsid w:val="008B479E"/>
    <w:rsid w:val="008E4ABF"/>
    <w:rsid w:val="008E5B0F"/>
    <w:rsid w:val="008E6999"/>
    <w:rsid w:val="008F17B3"/>
    <w:rsid w:val="008F6943"/>
    <w:rsid w:val="008F7B05"/>
    <w:rsid w:val="009015AE"/>
    <w:rsid w:val="009035EB"/>
    <w:rsid w:val="0090615C"/>
    <w:rsid w:val="00912C84"/>
    <w:rsid w:val="009143B3"/>
    <w:rsid w:val="009151F7"/>
    <w:rsid w:val="009319A9"/>
    <w:rsid w:val="009359F1"/>
    <w:rsid w:val="009361A0"/>
    <w:rsid w:val="009561F7"/>
    <w:rsid w:val="00961596"/>
    <w:rsid w:val="00963B18"/>
    <w:rsid w:val="00966AA8"/>
    <w:rsid w:val="00975068"/>
    <w:rsid w:val="00981241"/>
    <w:rsid w:val="00984CA2"/>
    <w:rsid w:val="009920DE"/>
    <w:rsid w:val="009A65D4"/>
    <w:rsid w:val="009B35FE"/>
    <w:rsid w:val="009D1F15"/>
    <w:rsid w:val="009E5228"/>
    <w:rsid w:val="009E74DA"/>
    <w:rsid w:val="00A125D1"/>
    <w:rsid w:val="00A22170"/>
    <w:rsid w:val="00A221A2"/>
    <w:rsid w:val="00A24141"/>
    <w:rsid w:val="00A3590E"/>
    <w:rsid w:val="00A60246"/>
    <w:rsid w:val="00A63615"/>
    <w:rsid w:val="00A6562B"/>
    <w:rsid w:val="00A70A10"/>
    <w:rsid w:val="00A741CF"/>
    <w:rsid w:val="00A810C4"/>
    <w:rsid w:val="00A83065"/>
    <w:rsid w:val="00A838EB"/>
    <w:rsid w:val="00A86526"/>
    <w:rsid w:val="00A92523"/>
    <w:rsid w:val="00AA1FE7"/>
    <w:rsid w:val="00AA4E1A"/>
    <w:rsid w:val="00AB718F"/>
    <w:rsid w:val="00AC0672"/>
    <w:rsid w:val="00AC2CF2"/>
    <w:rsid w:val="00AC5A46"/>
    <w:rsid w:val="00AC6CA1"/>
    <w:rsid w:val="00AD0F60"/>
    <w:rsid w:val="00AD2165"/>
    <w:rsid w:val="00AD2378"/>
    <w:rsid w:val="00AD43C1"/>
    <w:rsid w:val="00AD51C2"/>
    <w:rsid w:val="00AE4226"/>
    <w:rsid w:val="00AE48E4"/>
    <w:rsid w:val="00AE5403"/>
    <w:rsid w:val="00B023F6"/>
    <w:rsid w:val="00B036B2"/>
    <w:rsid w:val="00B11728"/>
    <w:rsid w:val="00B14036"/>
    <w:rsid w:val="00B20D7E"/>
    <w:rsid w:val="00B3336A"/>
    <w:rsid w:val="00B35DBB"/>
    <w:rsid w:val="00B4250F"/>
    <w:rsid w:val="00B51607"/>
    <w:rsid w:val="00B67E05"/>
    <w:rsid w:val="00B941CA"/>
    <w:rsid w:val="00BA5D74"/>
    <w:rsid w:val="00BB6695"/>
    <w:rsid w:val="00BD0790"/>
    <w:rsid w:val="00BD6308"/>
    <w:rsid w:val="00BE1DF8"/>
    <w:rsid w:val="00BE3DC8"/>
    <w:rsid w:val="00BF38C2"/>
    <w:rsid w:val="00C0455B"/>
    <w:rsid w:val="00C13F7E"/>
    <w:rsid w:val="00C25019"/>
    <w:rsid w:val="00C26AF4"/>
    <w:rsid w:val="00C93A47"/>
    <w:rsid w:val="00CA100D"/>
    <w:rsid w:val="00CA4E82"/>
    <w:rsid w:val="00CA6AC0"/>
    <w:rsid w:val="00CB591C"/>
    <w:rsid w:val="00CB7EC2"/>
    <w:rsid w:val="00CC513C"/>
    <w:rsid w:val="00CD045D"/>
    <w:rsid w:val="00CE1391"/>
    <w:rsid w:val="00CE1949"/>
    <w:rsid w:val="00CE5A43"/>
    <w:rsid w:val="00CE659F"/>
    <w:rsid w:val="00CF5B33"/>
    <w:rsid w:val="00D01908"/>
    <w:rsid w:val="00D147D5"/>
    <w:rsid w:val="00D272C8"/>
    <w:rsid w:val="00D424AE"/>
    <w:rsid w:val="00D47216"/>
    <w:rsid w:val="00D5188E"/>
    <w:rsid w:val="00D72E0B"/>
    <w:rsid w:val="00D7361D"/>
    <w:rsid w:val="00D97CC5"/>
    <w:rsid w:val="00DA48DD"/>
    <w:rsid w:val="00DA646B"/>
    <w:rsid w:val="00DB1DD4"/>
    <w:rsid w:val="00DB4230"/>
    <w:rsid w:val="00DC7B37"/>
    <w:rsid w:val="00DE07DF"/>
    <w:rsid w:val="00DE0C78"/>
    <w:rsid w:val="00DE1913"/>
    <w:rsid w:val="00DE5324"/>
    <w:rsid w:val="00DF3029"/>
    <w:rsid w:val="00DF46B5"/>
    <w:rsid w:val="00E113E2"/>
    <w:rsid w:val="00E157EC"/>
    <w:rsid w:val="00E37AC0"/>
    <w:rsid w:val="00E43AB1"/>
    <w:rsid w:val="00E46409"/>
    <w:rsid w:val="00E561C9"/>
    <w:rsid w:val="00E70333"/>
    <w:rsid w:val="00E773C3"/>
    <w:rsid w:val="00E823F2"/>
    <w:rsid w:val="00E8502A"/>
    <w:rsid w:val="00E86312"/>
    <w:rsid w:val="00EA673C"/>
    <w:rsid w:val="00EA6BE1"/>
    <w:rsid w:val="00EB11E6"/>
    <w:rsid w:val="00EB3862"/>
    <w:rsid w:val="00EB4342"/>
    <w:rsid w:val="00ED2A66"/>
    <w:rsid w:val="00EF0A9B"/>
    <w:rsid w:val="00EF75A3"/>
    <w:rsid w:val="00F03E46"/>
    <w:rsid w:val="00F11837"/>
    <w:rsid w:val="00F13CE1"/>
    <w:rsid w:val="00F16A3F"/>
    <w:rsid w:val="00F31FC6"/>
    <w:rsid w:val="00F44BF1"/>
    <w:rsid w:val="00F70598"/>
    <w:rsid w:val="00F75124"/>
    <w:rsid w:val="00F7514A"/>
    <w:rsid w:val="00F80A1F"/>
    <w:rsid w:val="00F93FC7"/>
    <w:rsid w:val="00F94C11"/>
    <w:rsid w:val="00F95E81"/>
    <w:rsid w:val="00F97A5F"/>
    <w:rsid w:val="00FA1C6E"/>
    <w:rsid w:val="00FA439A"/>
    <w:rsid w:val="00FD26AC"/>
    <w:rsid w:val="00FD392C"/>
    <w:rsid w:val="00FD6B7F"/>
    <w:rsid w:val="00FE1263"/>
    <w:rsid w:val="00FE27C6"/>
    <w:rsid w:val="00FE5882"/>
    <w:rsid w:val="00FE6291"/>
    <w:rsid w:val="028A415E"/>
    <w:rsid w:val="13D5F368"/>
    <w:rsid w:val="1A7159DF"/>
    <w:rsid w:val="4D3992CF"/>
    <w:rsid w:val="54C16077"/>
    <w:rsid w:val="61195C15"/>
    <w:rsid w:val="68E2F16D"/>
    <w:rsid w:val="69266314"/>
    <w:rsid w:val="73036AC4"/>
    <w:rsid w:val="7F5F875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20F"/>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Textonotapie">
    <w:name w:val="footnote text"/>
    <w:basedOn w:val="Normal"/>
    <w:link w:val="TextonotapieCar"/>
    <w:uiPriority w:val="99"/>
    <w:semiHidden/>
    <w:unhideWhenUsed/>
    <w:rsid w:val="00700CD1"/>
    <w:pPr>
      <w:suppressAutoHyphens w:val="0"/>
      <w:spacing w:after="0" w:line="240" w:lineRule="auto"/>
    </w:pPr>
    <w:rPr>
      <w:sz w:val="20"/>
      <w:szCs w:val="20"/>
    </w:rPr>
  </w:style>
  <w:style w:type="character" w:customStyle="1" w:styleId="TextonotapieCar">
    <w:name w:val="Texto nota pie Car"/>
    <w:basedOn w:val="Fuentedeprrafopredeter"/>
    <w:link w:val="Textonotapie"/>
    <w:uiPriority w:val="99"/>
    <w:semiHidden/>
    <w:rsid w:val="00700CD1"/>
    <w:rPr>
      <w:sz w:val="20"/>
      <w:szCs w:val="20"/>
    </w:rPr>
  </w:style>
  <w:style w:type="character" w:styleId="Refdenotaalpie">
    <w:name w:val="footnote reference"/>
    <w:basedOn w:val="Fuentedeprrafopredeter"/>
    <w:uiPriority w:val="99"/>
    <w:semiHidden/>
    <w:unhideWhenUsed/>
    <w:rsid w:val="00700CD1"/>
    <w:rPr>
      <w:vertAlign w:val="superscript"/>
    </w:rPr>
  </w:style>
  <w:style w:type="paragraph" w:styleId="Prrafodelista">
    <w:name w:val="List Paragraph"/>
    <w:basedOn w:val="Normal"/>
    <w:uiPriority w:val="34"/>
    <w:qFormat/>
    <w:rsid w:val="00700CD1"/>
    <w:pPr>
      <w:ind w:left="720"/>
      <w:contextualSpacing/>
    </w:pPr>
  </w:style>
  <w:style w:type="paragraph" w:styleId="Textodeglobo">
    <w:name w:val="Balloon Text"/>
    <w:basedOn w:val="Normal"/>
    <w:link w:val="TextodegloboCar"/>
    <w:uiPriority w:val="99"/>
    <w:semiHidden/>
    <w:unhideWhenUsed/>
    <w:rsid w:val="0040336D"/>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40336D"/>
    <w:rPr>
      <w:rFonts w:ascii="Times New Roman" w:hAnsi="Times New Roman" w:cs="Times New Roman"/>
      <w:sz w:val="18"/>
      <w:szCs w:val="18"/>
    </w:rPr>
  </w:style>
  <w:style w:type="paragraph" w:styleId="Revisin">
    <w:name w:val="Revision"/>
    <w:hidden/>
    <w:uiPriority w:val="99"/>
    <w:semiHidden/>
    <w:rsid w:val="0048269D"/>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1044">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152411649">
      <w:bodyDiv w:val="1"/>
      <w:marLeft w:val="0"/>
      <w:marRight w:val="0"/>
      <w:marTop w:val="0"/>
      <w:marBottom w:val="0"/>
      <w:divBdr>
        <w:top w:val="none" w:sz="0" w:space="0" w:color="auto"/>
        <w:left w:val="none" w:sz="0" w:space="0" w:color="auto"/>
        <w:bottom w:val="none" w:sz="0" w:space="0" w:color="auto"/>
        <w:right w:val="none" w:sz="0" w:space="0" w:color="auto"/>
      </w:divBdr>
      <w:divsChild>
        <w:div w:id="224150177">
          <w:marLeft w:val="0"/>
          <w:marRight w:val="0"/>
          <w:marTop w:val="0"/>
          <w:marBottom w:val="0"/>
          <w:divBdr>
            <w:top w:val="none" w:sz="0" w:space="0" w:color="auto"/>
            <w:left w:val="none" w:sz="0" w:space="0" w:color="auto"/>
            <w:bottom w:val="none" w:sz="0" w:space="0" w:color="auto"/>
            <w:right w:val="none" w:sz="0" w:space="0" w:color="auto"/>
          </w:divBdr>
          <w:divsChild>
            <w:div w:id="19399180">
              <w:marLeft w:val="0"/>
              <w:marRight w:val="0"/>
              <w:marTop w:val="0"/>
              <w:marBottom w:val="0"/>
              <w:divBdr>
                <w:top w:val="none" w:sz="0" w:space="0" w:color="auto"/>
                <w:left w:val="none" w:sz="0" w:space="0" w:color="auto"/>
                <w:bottom w:val="none" w:sz="0" w:space="0" w:color="auto"/>
                <w:right w:val="none" w:sz="0" w:space="0" w:color="auto"/>
              </w:divBdr>
              <w:divsChild>
                <w:div w:id="106052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9381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23583517">
      <w:bodyDiv w:val="1"/>
      <w:marLeft w:val="0"/>
      <w:marRight w:val="0"/>
      <w:marTop w:val="0"/>
      <w:marBottom w:val="0"/>
      <w:divBdr>
        <w:top w:val="none" w:sz="0" w:space="0" w:color="auto"/>
        <w:left w:val="none" w:sz="0" w:space="0" w:color="auto"/>
        <w:bottom w:val="none" w:sz="0" w:space="0" w:color="auto"/>
        <w:right w:val="none" w:sz="0" w:space="0" w:color="auto"/>
      </w:divBdr>
    </w:div>
    <w:div w:id="2044741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B263D-A692-427C-8233-D9765D4F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4</Pages>
  <Words>976</Words>
  <Characters>5368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Harold Ecker</cp:lastModifiedBy>
  <cp:revision>476</cp:revision>
  <dcterms:created xsi:type="dcterms:W3CDTF">2025-07-04T21:37:00Z</dcterms:created>
  <dcterms:modified xsi:type="dcterms:W3CDTF">2026-08-05T03:53:00Z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